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val="id-ID"/>
        </w:rPr>
        <w:id w:val="111871151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24"/>
          <w:szCs w:val="22"/>
        </w:rPr>
      </w:sdtEndPr>
      <w:sdtContent>
        <w:p w:rsidR="006735C5" w:rsidRDefault="00C4056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C4056E">
            <w:rPr>
              <w:rFonts w:eastAsiaTheme="majorEastAsia" w:cstheme="majorBidi"/>
              <w:noProof/>
              <w:lang w:eastAsia="zh-TW"/>
            </w:rPr>
            <w:pict>
              <v:rect id="_x0000_s1030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C4056E">
            <w:rPr>
              <w:rFonts w:eastAsiaTheme="majorEastAsia" w:cstheme="majorBidi"/>
              <w:noProof/>
              <w:lang w:eastAsia="zh-TW"/>
            </w:rPr>
            <w:pict>
              <v:rect id="_x0000_s1033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C4056E">
            <w:rPr>
              <w:rFonts w:eastAsiaTheme="majorEastAsia" w:cstheme="majorBidi"/>
              <w:noProof/>
              <w:lang w:eastAsia="zh-TW"/>
            </w:rPr>
            <w:pict>
              <v:rect id="_x0000_s1032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C4056E">
            <w:rPr>
              <w:rFonts w:eastAsiaTheme="majorEastAsia" w:cstheme="majorBidi"/>
              <w:noProof/>
              <w:lang w:eastAsia="zh-TW"/>
            </w:rPr>
            <w:pict>
              <v:rect id="_x0000_s1031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96"/>
              <w:szCs w:val="72"/>
            </w:rPr>
            <w:alias w:val="Title"/>
            <w:id w:val="14700071"/>
            <w:placeholder>
              <w:docPart w:val="E03D7C520448417F8103E53086E6D62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735C5" w:rsidRPr="006735C5" w:rsidRDefault="006735C5" w:rsidP="008D19D5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sz w:val="96"/>
                  <w:szCs w:val="72"/>
                </w:rPr>
              </w:pPr>
              <w:r w:rsidRPr="006735C5">
                <w:rPr>
                  <w:rFonts w:asciiTheme="majorHAnsi" w:eastAsiaTheme="majorEastAsia" w:hAnsiTheme="majorHAnsi" w:cstheme="majorBidi"/>
                  <w:sz w:val="96"/>
                  <w:szCs w:val="72"/>
                  <w:lang w:val="id-ID"/>
                </w:rPr>
                <w:t>RPS UNS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48"/>
              <w:szCs w:val="36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6735C5" w:rsidRPr="006735C5" w:rsidRDefault="006735C5" w:rsidP="008D19D5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sz w:val="48"/>
                  <w:szCs w:val="36"/>
                </w:rPr>
              </w:pPr>
              <w:r w:rsidRPr="006735C5">
                <w:rPr>
                  <w:rFonts w:asciiTheme="majorHAnsi" w:eastAsiaTheme="majorEastAsia" w:hAnsiTheme="majorHAnsi" w:cstheme="majorBidi"/>
                  <w:sz w:val="48"/>
                  <w:szCs w:val="36"/>
                  <w:lang w:val="id-ID"/>
                </w:rPr>
                <w:t>Rencana Pembelajaran Semester                              Universitas Sebelas Maret</w:t>
              </w:r>
            </w:p>
          </w:sdtContent>
        </w:sdt>
        <w:p w:rsidR="006735C5" w:rsidRDefault="006735C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id-ID"/>
            </w:rPr>
          </w:pPr>
        </w:p>
        <w:p w:rsidR="006735C5" w:rsidRDefault="006735C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id-ID"/>
            </w:rPr>
          </w:pPr>
        </w:p>
        <w:p w:rsidR="006735C5" w:rsidRDefault="006735C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id-ID"/>
            </w:rPr>
          </w:pPr>
        </w:p>
        <w:p w:rsidR="006735C5" w:rsidRDefault="008A1048" w:rsidP="008D19D5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  <w:lang w:val="id-ID"/>
            </w:rPr>
          </w:pPr>
          <w:r w:rsidRPr="008A1048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>
                <wp:extent cx="3614373" cy="3598606"/>
                <wp:effectExtent l="19050" t="0" r="5127" b="0"/>
                <wp:docPr id="6" name="Picture 4" descr="http://beritaseni.com/wp-content/uploads/2015/06/logo-universitas-sebelas-maret-surakar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beritaseni.com/wp-content/uploads/2015/06/logo-universitas-sebelas-maret-surakar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7026" cy="3651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35C5" w:rsidRDefault="006735C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id-ID"/>
            </w:rPr>
          </w:pPr>
        </w:p>
        <w:p w:rsidR="006735C5" w:rsidRDefault="006735C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id-ID"/>
            </w:rPr>
          </w:pPr>
        </w:p>
        <w:p w:rsidR="006735C5" w:rsidRPr="006735C5" w:rsidRDefault="006735C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id-ID"/>
            </w:rPr>
          </w:pPr>
        </w:p>
        <w:p w:rsidR="006735C5" w:rsidRDefault="006735C5"/>
        <w:p w:rsidR="006735C5" w:rsidRDefault="006735C5">
          <w:pPr>
            <w:rPr>
              <w:b/>
              <w:sz w:val="24"/>
            </w:rPr>
          </w:pPr>
          <w:r>
            <w:rPr>
              <w:b/>
              <w:sz w:val="24"/>
            </w:rPr>
            <w:br w:type="page"/>
          </w:r>
        </w:p>
      </w:sdtContent>
    </w:sdt>
    <w:p w:rsidR="008A1048" w:rsidRPr="008D19D5" w:rsidRDefault="008A1048" w:rsidP="008A1048">
      <w:pPr>
        <w:spacing w:after="0"/>
        <w:rPr>
          <w:b/>
          <w:lang w:val="en-US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1592"/>
        <w:gridCol w:w="643"/>
        <w:gridCol w:w="283"/>
        <w:gridCol w:w="3119"/>
        <w:gridCol w:w="1701"/>
        <w:gridCol w:w="283"/>
        <w:gridCol w:w="2410"/>
      </w:tblGrid>
      <w:tr w:rsidR="008A1048" w:rsidRPr="0057586C" w:rsidTr="008A1048">
        <w:trPr>
          <w:trHeight w:val="1087"/>
        </w:trPr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1048" w:rsidRPr="0057586C" w:rsidRDefault="008A1048" w:rsidP="009C50F2">
            <w:pPr>
              <w:jc w:val="center"/>
              <w:rPr>
                <w:b/>
                <w:bCs/>
              </w:rPr>
            </w:pPr>
            <w:r w:rsidRPr="006E34B1">
              <w:rPr>
                <w:noProof/>
                <w:lang w:val="en-US"/>
              </w:rPr>
              <w:drawing>
                <wp:inline distT="0" distB="0" distL="0" distR="0">
                  <wp:extent cx="794866" cy="791399"/>
                  <wp:effectExtent l="19050" t="0" r="5234" b="0"/>
                  <wp:docPr id="7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6" cy="80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A1048" w:rsidRPr="001F59F2" w:rsidRDefault="008A1048" w:rsidP="009C50F2">
            <w:pPr>
              <w:rPr>
                <w:b/>
                <w:bCs/>
                <w:sz w:val="24"/>
              </w:rPr>
            </w:pPr>
            <w:r w:rsidRPr="001F59F2">
              <w:rPr>
                <w:b/>
                <w:bCs/>
                <w:sz w:val="28"/>
              </w:rPr>
              <w:t>RENCANA PEMBELAJARAN SEMESTER (RPS)</w:t>
            </w:r>
          </w:p>
          <w:p w:rsidR="008A1048" w:rsidRPr="003D1F1D" w:rsidRDefault="008A1048" w:rsidP="009C50F2">
            <w:pPr>
              <w:rPr>
                <w:b/>
                <w:bCs/>
              </w:rPr>
            </w:pPr>
            <w:r w:rsidRPr="003D1F1D">
              <w:rPr>
                <w:b/>
                <w:bCs/>
              </w:rPr>
              <w:t xml:space="preserve">PROGRAM STUDI </w:t>
            </w:r>
            <w:r w:rsidR="00DC4D9E">
              <w:rPr>
                <w:b/>
                <w:bCs/>
                <w:lang w:val="en-US"/>
              </w:rPr>
              <w:t>BIOLOGI</w:t>
            </w:r>
          </w:p>
          <w:p w:rsidR="008A1048" w:rsidRPr="003D1F1D" w:rsidRDefault="008A1048" w:rsidP="009C50F2">
            <w:pPr>
              <w:rPr>
                <w:b/>
                <w:bCs/>
              </w:rPr>
            </w:pPr>
            <w:r w:rsidRPr="003D1F1D">
              <w:rPr>
                <w:b/>
                <w:bCs/>
              </w:rPr>
              <w:t xml:space="preserve">FAKULTAS </w:t>
            </w:r>
            <w:r w:rsidR="00DC4D9E">
              <w:rPr>
                <w:b/>
                <w:bCs/>
                <w:lang w:val="en-US"/>
              </w:rPr>
              <w:t>MATEMATIKA DAN ILMU PENGETAHUAN ALAM</w:t>
            </w:r>
          </w:p>
          <w:p w:rsidR="008A1048" w:rsidRPr="0057586C" w:rsidRDefault="008A1048" w:rsidP="009C50F2">
            <w:pPr>
              <w:rPr>
                <w:b/>
                <w:bCs/>
              </w:rPr>
            </w:pPr>
            <w:r w:rsidRPr="003D1F1D">
              <w:rPr>
                <w:b/>
                <w:bCs/>
              </w:rPr>
              <w:t>UNIVERSITAS SEBELAS MARET</w:t>
            </w:r>
          </w:p>
        </w:tc>
      </w:tr>
      <w:tr w:rsidR="008A1048" w:rsidRPr="0057586C" w:rsidTr="008A1048">
        <w:trPr>
          <w:trHeight w:val="253"/>
        </w:trPr>
        <w:tc>
          <w:tcPr>
            <w:tcW w:w="1592" w:type="dxa"/>
            <w:tcBorders>
              <w:top w:val="single" w:sz="4" w:space="0" w:color="000000" w:themeColor="text1"/>
            </w:tcBorders>
            <w:shd w:val="clear" w:color="auto" w:fill="auto"/>
          </w:tcPr>
          <w:p w:rsidR="008A1048" w:rsidRPr="006E34B1" w:rsidRDefault="008A1048" w:rsidP="009C50F2">
            <w:pPr>
              <w:jc w:val="center"/>
              <w:rPr>
                <w:noProof/>
                <w:lang w:eastAsia="id-ID"/>
              </w:rPr>
            </w:pPr>
          </w:p>
        </w:tc>
        <w:tc>
          <w:tcPr>
            <w:tcW w:w="8439" w:type="dxa"/>
            <w:gridSpan w:val="6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8A1048" w:rsidRPr="0057586C" w:rsidRDefault="008A1048" w:rsidP="009C50F2">
            <w:pPr>
              <w:rPr>
                <w:b/>
                <w:bCs/>
                <w:sz w:val="24"/>
              </w:rPr>
            </w:pPr>
          </w:p>
        </w:tc>
      </w:tr>
      <w:tr w:rsidR="008A1048" w:rsidRPr="003D1F1D" w:rsidTr="008A1048">
        <w:tblPrEx>
          <w:shd w:val="clear" w:color="auto" w:fill="auto"/>
        </w:tblPrEx>
        <w:tc>
          <w:tcPr>
            <w:tcW w:w="5637" w:type="dxa"/>
            <w:gridSpan w:val="4"/>
          </w:tcPr>
          <w:p w:rsidR="008A1048" w:rsidRPr="003D1F1D" w:rsidRDefault="008A1048" w:rsidP="009C50F2">
            <w:pPr>
              <w:rPr>
                <w:rFonts w:cstheme="minorHAnsi"/>
                <w:b/>
                <w:bCs/>
                <w:sz w:val="20"/>
                <w:szCs w:val="18"/>
              </w:rPr>
            </w:pPr>
            <w:r w:rsidRPr="003D1F1D">
              <w:rPr>
                <w:rFonts w:cstheme="minorHAnsi"/>
                <w:b/>
                <w:bCs/>
                <w:sz w:val="20"/>
                <w:szCs w:val="18"/>
              </w:rPr>
              <w:t>Identitas Mata Kuliah</w:t>
            </w:r>
          </w:p>
        </w:tc>
        <w:tc>
          <w:tcPr>
            <w:tcW w:w="4394" w:type="dxa"/>
            <w:gridSpan w:val="3"/>
          </w:tcPr>
          <w:p w:rsidR="008A1048" w:rsidRPr="003D1F1D" w:rsidRDefault="008A1048" w:rsidP="009C50F2">
            <w:pPr>
              <w:rPr>
                <w:rFonts w:cstheme="minorHAnsi"/>
                <w:b/>
                <w:sz w:val="20"/>
                <w:szCs w:val="18"/>
              </w:rPr>
            </w:pPr>
            <w:r w:rsidRPr="003D1F1D">
              <w:rPr>
                <w:rFonts w:cstheme="minorHAnsi"/>
                <w:b/>
                <w:sz w:val="20"/>
                <w:szCs w:val="18"/>
              </w:rPr>
              <w:t>Identitas Pengampu Mata Kuliah</w:t>
            </w:r>
          </w:p>
        </w:tc>
      </w:tr>
      <w:tr w:rsidR="008A1048" w:rsidTr="008A1048">
        <w:tblPrEx>
          <w:shd w:val="clear" w:color="auto" w:fill="auto"/>
        </w:tblPrEx>
        <w:tc>
          <w:tcPr>
            <w:tcW w:w="2235" w:type="dxa"/>
            <w:gridSpan w:val="2"/>
          </w:tcPr>
          <w:p w:rsidR="008A1048" w:rsidRPr="003D1F1D" w:rsidRDefault="008A1048" w:rsidP="009C5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>Kode Mata Kuliah</w:t>
            </w:r>
          </w:p>
        </w:tc>
        <w:tc>
          <w:tcPr>
            <w:tcW w:w="283" w:type="dxa"/>
          </w:tcPr>
          <w:p w:rsidR="008A1048" w:rsidRPr="003D1F1D" w:rsidRDefault="008A1048" w:rsidP="009C5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19" w:type="dxa"/>
          </w:tcPr>
          <w:p w:rsidR="008A1048" w:rsidRPr="00696142" w:rsidRDefault="008A1048" w:rsidP="009C50F2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A1048" w:rsidRPr="003D1F1D" w:rsidRDefault="008A1048" w:rsidP="009C50F2">
            <w:pPr>
              <w:rPr>
                <w:rFonts w:cstheme="minorHAnsi"/>
                <w:sz w:val="18"/>
                <w:szCs w:val="18"/>
              </w:rPr>
            </w:pPr>
            <w:r w:rsidRPr="003D1F1D">
              <w:rPr>
                <w:rFonts w:cstheme="minorHAnsi"/>
                <w:sz w:val="18"/>
                <w:szCs w:val="18"/>
              </w:rPr>
              <w:t>Nama Dosen</w:t>
            </w:r>
          </w:p>
        </w:tc>
        <w:tc>
          <w:tcPr>
            <w:tcW w:w="283" w:type="dxa"/>
          </w:tcPr>
          <w:p w:rsidR="008A1048" w:rsidRPr="003D1F1D" w:rsidRDefault="008A1048" w:rsidP="009C50F2">
            <w:pPr>
              <w:rPr>
                <w:rFonts w:cstheme="minorHAnsi"/>
                <w:sz w:val="18"/>
                <w:szCs w:val="18"/>
              </w:rPr>
            </w:pPr>
            <w:r w:rsidRPr="003D1F1D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:rsidR="008A1048" w:rsidRPr="003D1F1D" w:rsidRDefault="00DC4D9E" w:rsidP="00DC4D9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Irfan AN, S.Ag. M.Ag.</w:t>
            </w:r>
          </w:p>
        </w:tc>
      </w:tr>
      <w:tr w:rsidR="008A1048" w:rsidTr="008A1048">
        <w:tblPrEx>
          <w:shd w:val="clear" w:color="auto" w:fill="auto"/>
        </w:tblPrEx>
        <w:tc>
          <w:tcPr>
            <w:tcW w:w="2235" w:type="dxa"/>
            <w:gridSpan w:val="2"/>
          </w:tcPr>
          <w:p w:rsidR="008A1048" w:rsidRPr="003D1F1D" w:rsidRDefault="008A1048" w:rsidP="009C50F2">
            <w:pPr>
              <w:rPr>
                <w:rFonts w:cstheme="minorHAnsi"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 xml:space="preserve">Nama </w:t>
            </w:r>
            <w:r w:rsidRPr="003D1F1D">
              <w:rPr>
                <w:rFonts w:cstheme="minorHAnsi"/>
                <w:bCs/>
                <w:sz w:val="18"/>
                <w:szCs w:val="18"/>
                <w:lang w:val="fi-FI"/>
              </w:rPr>
              <w:t>Mata Kuliah</w:t>
            </w:r>
          </w:p>
        </w:tc>
        <w:tc>
          <w:tcPr>
            <w:tcW w:w="283" w:type="dxa"/>
          </w:tcPr>
          <w:p w:rsidR="008A1048" w:rsidRPr="003D1F1D" w:rsidRDefault="008A1048" w:rsidP="009C5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19" w:type="dxa"/>
          </w:tcPr>
          <w:p w:rsidR="008A1048" w:rsidRPr="00696142" w:rsidRDefault="00DC4D9E" w:rsidP="00DC4D9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Pendidikan Agama Islam</w:t>
            </w:r>
          </w:p>
        </w:tc>
        <w:tc>
          <w:tcPr>
            <w:tcW w:w="1701" w:type="dxa"/>
          </w:tcPr>
          <w:p w:rsidR="008A1048" w:rsidRPr="003D1F1D" w:rsidRDefault="008A1048" w:rsidP="009C50F2">
            <w:pPr>
              <w:rPr>
                <w:rFonts w:cstheme="minorHAnsi"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>Kelompok Bidang</w:t>
            </w:r>
          </w:p>
        </w:tc>
        <w:tc>
          <w:tcPr>
            <w:tcW w:w="283" w:type="dxa"/>
          </w:tcPr>
          <w:p w:rsidR="008A1048" w:rsidRPr="003D1F1D" w:rsidRDefault="008A1048" w:rsidP="009C50F2">
            <w:pPr>
              <w:rPr>
                <w:rFonts w:cstheme="minorHAnsi"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:rsidR="008A1048" w:rsidRPr="003D1F1D" w:rsidRDefault="00DC4D9E" w:rsidP="00DC4D9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Pendidikan Agama</w:t>
            </w:r>
          </w:p>
        </w:tc>
      </w:tr>
      <w:tr w:rsidR="008A1048" w:rsidTr="008A1048">
        <w:tblPrEx>
          <w:shd w:val="clear" w:color="auto" w:fill="auto"/>
        </w:tblPrEx>
        <w:tc>
          <w:tcPr>
            <w:tcW w:w="2235" w:type="dxa"/>
            <w:gridSpan w:val="2"/>
          </w:tcPr>
          <w:p w:rsidR="008A1048" w:rsidRPr="003D1F1D" w:rsidRDefault="008A1048" w:rsidP="009C50F2">
            <w:pPr>
              <w:rPr>
                <w:rFonts w:cstheme="minorHAnsi"/>
                <w:bCs/>
                <w:sz w:val="18"/>
                <w:szCs w:val="18"/>
                <w:lang w:val="fi-FI"/>
              </w:rPr>
            </w:pPr>
            <w:r w:rsidRPr="003D1F1D">
              <w:rPr>
                <w:rFonts w:cstheme="minorHAnsi"/>
                <w:bCs/>
                <w:sz w:val="18"/>
                <w:szCs w:val="18"/>
                <w:lang w:val="sv-SE"/>
              </w:rPr>
              <w:t>Bobot</w:t>
            </w:r>
            <w:r w:rsidRPr="003D1F1D">
              <w:rPr>
                <w:rFonts w:cstheme="minorHAnsi"/>
                <w:bCs/>
                <w:sz w:val="18"/>
                <w:szCs w:val="18"/>
              </w:rPr>
              <w:t xml:space="preserve"> Mata Kuliah (sks)</w:t>
            </w:r>
          </w:p>
        </w:tc>
        <w:tc>
          <w:tcPr>
            <w:tcW w:w="283" w:type="dxa"/>
          </w:tcPr>
          <w:p w:rsidR="008A1048" w:rsidRPr="003D1F1D" w:rsidRDefault="008A1048" w:rsidP="009C5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19" w:type="dxa"/>
          </w:tcPr>
          <w:p w:rsidR="008A1048" w:rsidRPr="00696142" w:rsidRDefault="008A1048" w:rsidP="009C50F2">
            <w:pPr>
              <w:rPr>
                <w:rFonts w:cstheme="minorHAnsi"/>
                <w:bCs/>
                <w:sz w:val="18"/>
                <w:szCs w:val="18"/>
              </w:rPr>
            </w:pPr>
            <w:r w:rsidRPr="00696142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A1048" w:rsidRPr="003D1F1D" w:rsidRDefault="008A1048" w:rsidP="009C50F2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8A1048" w:rsidRPr="003D1F1D" w:rsidRDefault="008A1048" w:rsidP="009C50F2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A1048" w:rsidRPr="003D1F1D" w:rsidRDefault="008A1048" w:rsidP="009C50F2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A1048" w:rsidTr="008A1048">
        <w:tblPrEx>
          <w:shd w:val="clear" w:color="auto" w:fill="auto"/>
        </w:tblPrEx>
        <w:tc>
          <w:tcPr>
            <w:tcW w:w="2235" w:type="dxa"/>
            <w:gridSpan w:val="2"/>
          </w:tcPr>
          <w:p w:rsidR="008A1048" w:rsidRPr="003D1F1D" w:rsidRDefault="008A1048" w:rsidP="009C50F2">
            <w:pPr>
              <w:rPr>
                <w:rFonts w:cstheme="minorHAnsi"/>
                <w:bCs/>
                <w:sz w:val="18"/>
                <w:szCs w:val="18"/>
                <w:lang w:val="sv-SE"/>
              </w:rPr>
            </w:pPr>
            <w:r w:rsidRPr="003D1F1D">
              <w:rPr>
                <w:rFonts w:cstheme="minorHAnsi"/>
                <w:bCs/>
                <w:sz w:val="18"/>
                <w:szCs w:val="18"/>
                <w:lang w:val="sv-SE"/>
              </w:rPr>
              <w:t>Semester</w:t>
            </w:r>
          </w:p>
        </w:tc>
        <w:tc>
          <w:tcPr>
            <w:tcW w:w="283" w:type="dxa"/>
          </w:tcPr>
          <w:p w:rsidR="008A1048" w:rsidRPr="003D1F1D" w:rsidRDefault="008A1048" w:rsidP="009C5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19" w:type="dxa"/>
          </w:tcPr>
          <w:p w:rsidR="008A1048" w:rsidRPr="00DC4D9E" w:rsidRDefault="00DC4D9E" w:rsidP="009C50F2">
            <w:pPr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</w:tcPr>
          <w:p w:rsidR="008A1048" w:rsidRPr="003D1F1D" w:rsidRDefault="008A1048" w:rsidP="009C50F2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8A1048" w:rsidRPr="003D1F1D" w:rsidRDefault="008A1048" w:rsidP="009C50F2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A1048" w:rsidRPr="003D1F1D" w:rsidRDefault="008A1048" w:rsidP="009C50F2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A1048" w:rsidTr="008A1048">
        <w:tblPrEx>
          <w:shd w:val="clear" w:color="auto" w:fill="auto"/>
        </w:tblPrEx>
        <w:tc>
          <w:tcPr>
            <w:tcW w:w="2235" w:type="dxa"/>
            <w:gridSpan w:val="2"/>
          </w:tcPr>
          <w:p w:rsidR="008A1048" w:rsidRPr="00B7702F" w:rsidRDefault="008A1048" w:rsidP="009C50F2">
            <w:pPr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>Mata Kuliah Prasyarat</w:t>
            </w:r>
            <w:r w:rsidR="00B7702F">
              <w:rPr>
                <w:rFonts w:cstheme="minorHAnsi"/>
                <w:bCs/>
                <w:sz w:val="18"/>
                <w:szCs w:val="18"/>
                <w:lang w:val="en-US"/>
              </w:rPr>
              <w:t xml:space="preserve"> (prior knowledge)</w:t>
            </w:r>
          </w:p>
        </w:tc>
        <w:tc>
          <w:tcPr>
            <w:tcW w:w="283" w:type="dxa"/>
          </w:tcPr>
          <w:p w:rsidR="008A1048" w:rsidRPr="003D1F1D" w:rsidRDefault="008A1048" w:rsidP="009C5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19" w:type="dxa"/>
          </w:tcPr>
          <w:p w:rsidR="008D19D5" w:rsidRDefault="00B7702F" w:rsidP="008D19D5">
            <w:pPr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Mampu membaca</w:t>
            </w:r>
            <w:r w:rsidR="008D19D5">
              <w:rPr>
                <w:rFonts w:cstheme="minorHAnsi"/>
                <w:bCs/>
                <w:sz w:val="18"/>
                <w:szCs w:val="18"/>
                <w:lang w:val="en-US"/>
              </w:rPr>
              <w:t xml:space="preserve"> dan menulis </w:t>
            </w:r>
          </w:p>
          <w:p w:rsidR="008A1048" w:rsidRPr="00B7702F" w:rsidRDefault="008D19D5" w:rsidP="008D19D5">
            <w:pPr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A</w:t>
            </w:r>
            <w:r w:rsidR="00B7702F">
              <w:rPr>
                <w:rFonts w:cstheme="minorHAnsi"/>
                <w:bCs/>
                <w:sz w:val="18"/>
                <w:szCs w:val="18"/>
                <w:lang w:val="en-US"/>
              </w:rPr>
              <w:t>l-Qur’an</w:t>
            </w:r>
          </w:p>
        </w:tc>
        <w:tc>
          <w:tcPr>
            <w:tcW w:w="1701" w:type="dxa"/>
          </w:tcPr>
          <w:p w:rsidR="008A1048" w:rsidRPr="003D1F1D" w:rsidRDefault="008A1048" w:rsidP="009C50F2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8A1048" w:rsidRPr="003D1F1D" w:rsidRDefault="008A1048" w:rsidP="009C50F2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A1048" w:rsidRPr="003D1F1D" w:rsidRDefault="008A1048" w:rsidP="009C50F2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A1048" w:rsidTr="008A1048">
        <w:tblPrEx>
          <w:shd w:val="clear" w:color="auto" w:fill="auto"/>
        </w:tblPrEx>
        <w:tc>
          <w:tcPr>
            <w:tcW w:w="10031" w:type="dxa"/>
            <w:gridSpan w:val="7"/>
          </w:tcPr>
          <w:p w:rsidR="008A1048" w:rsidRPr="003D1F1D" w:rsidRDefault="008A1048" w:rsidP="009C50F2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A1048" w:rsidRPr="003D1F1D" w:rsidTr="008A1048">
        <w:tblPrEx>
          <w:shd w:val="clear" w:color="auto" w:fill="auto"/>
        </w:tblPrEx>
        <w:tc>
          <w:tcPr>
            <w:tcW w:w="10031" w:type="dxa"/>
            <w:gridSpan w:val="7"/>
          </w:tcPr>
          <w:p w:rsidR="008A1048" w:rsidRPr="003D1F1D" w:rsidRDefault="008A1048" w:rsidP="009C50F2">
            <w:pPr>
              <w:jc w:val="both"/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Capaian Pembelajaran Lulusan (CPL)</w:t>
            </w:r>
          </w:p>
        </w:tc>
      </w:tr>
      <w:tr w:rsidR="008A1048" w:rsidRPr="003D1F1D" w:rsidTr="008A1048">
        <w:tblPrEx>
          <w:shd w:val="clear" w:color="auto" w:fill="auto"/>
        </w:tblPrEx>
        <w:tc>
          <w:tcPr>
            <w:tcW w:w="2235" w:type="dxa"/>
            <w:gridSpan w:val="2"/>
          </w:tcPr>
          <w:p w:rsidR="008A1048" w:rsidRPr="003D1F1D" w:rsidRDefault="008A1048" w:rsidP="009C50F2">
            <w:pPr>
              <w:jc w:val="center"/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Kode CPL</w:t>
            </w:r>
          </w:p>
        </w:tc>
        <w:tc>
          <w:tcPr>
            <w:tcW w:w="283" w:type="dxa"/>
          </w:tcPr>
          <w:p w:rsidR="008A1048" w:rsidRPr="003D1F1D" w:rsidRDefault="008A1048" w:rsidP="009C50F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513" w:type="dxa"/>
            <w:gridSpan w:val="4"/>
          </w:tcPr>
          <w:p w:rsidR="008A1048" w:rsidRPr="003D1F1D" w:rsidRDefault="008A1048" w:rsidP="009C50F2">
            <w:pPr>
              <w:jc w:val="center"/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Unsur CPL</w:t>
            </w:r>
          </w:p>
        </w:tc>
      </w:tr>
      <w:tr w:rsidR="00DC4D9E" w:rsidTr="008A1048">
        <w:tblPrEx>
          <w:shd w:val="clear" w:color="auto" w:fill="auto"/>
        </w:tblPrEx>
        <w:tc>
          <w:tcPr>
            <w:tcW w:w="2235" w:type="dxa"/>
            <w:gridSpan w:val="2"/>
          </w:tcPr>
          <w:p w:rsidR="00DC4D9E" w:rsidRPr="00DC4D9E" w:rsidRDefault="00DC4D9E" w:rsidP="00DC4D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3" w:type="dxa"/>
          </w:tcPr>
          <w:p w:rsidR="00DC4D9E" w:rsidRPr="003D1F1D" w:rsidRDefault="00DC4D9E" w:rsidP="009C50F2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</w:tcPr>
          <w:p w:rsidR="00DC4D9E" w:rsidRPr="00AF37C5" w:rsidRDefault="00DC4D9E" w:rsidP="00627D0F">
            <w:pPr>
              <w:rPr>
                <w:rFonts w:eastAsia="Times New Roman" w:cstheme="minorHAnsi"/>
                <w:sz w:val="18"/>
                <w:szCs w:val="18"/>
                <w:lang w:val="en-US" w:eastAsia="id-ID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id-ID"/>
              </w:rPr>
              <w:t>B</w:t>
            </w:r>
            <w:r w:rsidRPr="009406CC">
              <w:rPr>
                <w:rFonts w:eastAsia="Times New Roman" w:cstheme="minorHAnsi"/>
                <w:sz w:val="18"/>
                <w:szCs w:val="18"/>
                <w:lang w:eastAsia="id-ID"/>
              </w:rPr>
              <w:t>ertakwa kepada Tuhan Yang Maha Esa dan mampu menunjukkan sikap religius</w:t>
            </w:r>
          </w:p>
        </w:tc>
      </w:tr>
      <w:tr w:rsidR="00DC4D9E" w:rsidTr="008A1048">
        <w:tblPrEx>
          <w:shd w:val="clear" w:color="auto" w:fill="auto"/>
        </w:tblPrEx>
        <w:tc>
          <w:tcPr>
            <w:tcW w:w="2235" w:type="dxa"/>
            <w:gridSpan w:val="2"/>
          </w:tcPr>
          <w:p w:rsidR="00DC4D9E" w:rsidRPr="003D1F1D" w:rsidRDefault="00DC4D9E" w:rsidP="00DC4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S-2</w:t>
            </w:r>
          </w:p>
        </w:tc>
        <w:tc>
          <w:tcPr>
            <w:tcW w:w="283" w:type="dxa"/>
          </w:tcPr>
          <w:p w:rsidR="00DC4D9E" w:rsidRPr="003D1F1D" w:rsidRDefault="00DC4D9E" w:rsidP="009C50F2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</w:tcPr>
          <w:p w:rsidR="00DC4D9E" w:rsidRPr="00AF37C5" w:rsidRDefault="00DC4D9E" w:rsidP="00627D0F">
            <w:pPr>
              <w:rPr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id-ID"/>
              </w:rPr>
              <w:t>M</w:t>
            </w:r>
            <w:r w:rsidRPr="009406CC">
              <w:rPr>
                <w:rFonts w:eastAsia="Times New Roman" w:cstheme="minorHAnsi"/>
                <w:sz w:val="18"/>
                <w:szCs w:val="18"/>
                <w:lang w:eastAsia="id-ID"/>
              </w:rPr>
              <w:t>enjunjung tinggi nilai kemanusiaan dalam menjalankan tugas berdasarkan agama, moral, dan etika</w:t>
            </w:r>
            <w:r w:rsidRPr="009406CC">
              <w:rPr>
                <w:sz w:val="18"/>
                <w:szCs w:val="18"/>
              </w:rPr>
              <w:t xml:space="preserve"> </w:t>
            </w:r>
          </w:p>
        </w:tc>
      </w:tr>
      <w:tr w:rsidR="00DC4D9E" w:rsidTr="008A1048">
        <w:tblPrEx>
          <w:shd w:val="clear" w:color="auto" w:fill="auto"/>
        </w:tblPrEx>
        <w:tc>
          <w:tcPr>
            <w:tcW w:w="2235" w:type="dxa"/>
            <w:gridSpan w:val="2"/>
          </w:tcPr>
          <w:p w:rsidR="00DC4D9E" w:rsidRPr="003D1F1D" w:rsidRDefault="00DC4D9E" w:rsidP="00DC4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S-5</w:t>
            </w:r>
          </w:p>
        </w:tc>
        <w:tc>
          <w:tcPr>
            <w:tcW w:w="283" w:type="dxa"/>
          </w:tcPr>
          <w:p w:rsidR="00DC4D9E" w:rsidRPr="003D1F1D" w:rsidRDefault="00DC4D9E" w:rsidP="009C50F2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</w:tcPr>
          <w:p w:rsidR="00DC4D9E" w:rsidRPr="00261C25" w:rsidRDefault="00DC4D9E" w:rsidP="00627D0F">
            <w:pPr>
              <w:jc w:val="both"/>
              <w:rPr>
                <w:rFonts w:eastAsia="Times New Roman" w:cstheme="minorHAnsi"/>
                <w:sz w:val="18"/>
                <w:szCs w:val="18"/>
                <w:lang w:eastAsia="id-ID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id-ID"/>
              </w:rPr>
              <w:t>M</w:t>
            </w:r>
            <w:r w:rsidRPr="00261C25">
              <w:rPr>
                <w:rFonts w:eastAsia="Times New Roman" w:cstheme="minorHAnsi"/>
                <w:sz w:val="18"/>
                <w:szCs w:val="18"/>
                <w:lang w:eastAsia="id-ID"/>
              </w:rPr>
              <w:t>enghargai keanekaragaman budaya, pandangan, agama, dan kepercayaan, serta pendapat atau temuan orisinal orang lain</w:t>
            </w:r>
          </w:p>
        </w:tc>
      </w:tr>
      <w:tr w:rsidR="00DC4D9E" w:rsidTr="008A1048">
        <w:tblPrEx>
          <w:shd w:val="clear" w:color="auto" w:fill="auto"/>
        </w:tblPrEx>
        <w:tc>
          <w:tcPr>
            <w:tcW w:w="2235" w:type="dxa"/>
            <w:gridSpan w:val="2"/>
          </w:tcPr>
          <w:p w:rsidR="00DC4D9E" w:rsidRPr="003D1F1D" w:rsidRDefault="00DC4D9E" w:rsidP="00DC4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S-6</w:t>
            </w:r>
          </w:p>
        </w:tc>
        <w:tc>
          <w:tcPr>
            <w:tcW w:w="283" w:type="dxa"/>
          </w:tcPr>
          <w:p w:rsidR="00DC4D9E" w:rsidRPr="003D1F1D" w:rsidRDefault="00DC4D9E" w:rsidP="009C50F2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</w:tcPr>
          <w:p w:rsidR="00DC4D9E" w:rsidRPr="00261C25" w:rsidRDefault="00DC4D9E" w:rsidP="00627D0F">
            <w:pPr>
              <w:jc w:val="both"/>
              <w:rPr>
                <w:rFonts w:eastAsia="Times New Roman" w:cstheme="minorHAnsi"/>
                <w:sz w:val="18"/>
                <w:szCs w:val="18"/>
                <w:lang w:eastAsia="id-ID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id-ID"/>
              </w:rPr>
              <w:t>B</w:t>
            </w:r>
            <w:r w:rsidRPr="00261C25">
              <w:rPr>
                <w:rFonts w:eastAsia="Times New Roman" w:cstheme="minorHAnsi"/>
                <w:sz w:val="18"/>
                <w:szCs w:val="18"/>
                <w:lang w:eastAsia="id-ID"/>
              </w:rPr>
              <w:t>ekerja sama dan memiliki kepekaan sosial serta kepedulian terhadap masyarakat dan lingkungan</w:t>
            </w:r>
          </w:p>
        </w:tc>
      </w:tr>
      <w:tr w:rsidR="00DC4D9E" w:rsidTr="008A1048">
        <w:tblPrEx>
          <w:shd w:val="clear" w:color="auto" w:fill="auto"/>
        </w:tblPrEx>
        <w:tc>
          <w:tcPr>
            <w:tcW w:w="2235" w:type="dxa"/>
            <w:gridSpan w:val="2"/>
          </w:tcPr>
          <w:p w:rsidR="00DC4D9E" w:rsidRPr="00DC4D9E" w:rsidRDefault="00DC4D9E" w:rsidP="009C50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KU-1</w:t>
            </w:r>
          </w:p>
        </w:tc>
        <w:tc>
          <w:tcPr>
            <w:tcW w:w="283" w:type="dxa"/>
          </w:tcPr>
          <w:p w:rsidR="00DC4D9E" w:rsidRPr="003D1F1D" w:rsidRDefault="00DC4D9E" w:rsidP="009C50F2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4"/>
          </w:tcPr>
          <w:p w:rsidR="00DC4D9E" w:rsidRPr="00DC4D9E" w:rsidRDefault="00DC4D9E" w:rsidP="00627D0F">
            <w:pPr>
              <w:jc w:val="both"/>
              <w:rPr>
                <w:rFonts w:eastAsia="Times New Roman" w:cstheme="minorHAnsi"/>
                <w:sz w:val="18"/>
                <w:szCs w:val="18"/>
                <w:lang w:val="en-US" w:eastAsia="id-ID"/>
              </w:rPr>
            </w:pPr>
            <w:r w:rsidRPr="00DC4D9E">
              <w:rPr>
                <w:rFonts w:eastAsia="Times New Roman" w:cstheme="minorHAnsi"/>
                <w:sz w:val="18"/>
                <w:szCs w:val="18"/>
                <w:lang w:eastAsia="id-ID"/>
              </w:rPr>
              <w:t>Mampu menerapkan pemikiran logis, kritis, sistematis dan inovatif dalam kontek pengembangan atau implementasi ilmu pengetahuan dan teknologi yang memperhatikan dan menerapkan nilai humaniora yang s</w:t>
            </w:r>
            <w:r>
              <w:rPr>
                <w:rFonts w:eastAsia="Times New Roman" w:cstheme="minorHAnsi"/>
                <w:sz w:val="18"/>
                <w:szCs w:val="18"/>
                <w:lang w:eastAsia="id-ID"/>
              </w:rPr>
              <w:t>eduai dengan bidang keahliannya</w:t>
            </w:r>
          </w:p>
        </w:tc>
      </w:tr>
      <w:tr w:rsidR="00DC4D9E" w:rsidTr="008A1048">
        <w:tblPrEx>
          <w:shd w:val="clear" w:color="auto" w:fill="auto"/>
        </w:tblPrEx>
        <w:tc>
          <w:tcPr>
            <w:tcW w:w="2235" w:type="dxa"/>
            <w:gridSpan w:val="2"/>
          </w:tcPr>
          <w:p w:rsidR="00DC4D9E" w:rsidRPr="00DC4D9E" w:rsidRDefault="00DC4D9E" w:rsidP="009C50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KU-2</w:t>
            </w:r>
          </w:p>
        </w:tc>
        <w:tc>
          <w:tcPr>
            <w:tcW w:w="283" w:type="dxa"/>
          </w:tcPr>
          <w:p w:rsidR="00DC4D9E" w:rsidRPr="003D1F1D" w:rsidRDefault="00DC4D9E" w:rsidP="009C50F2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4"/>
          </w:tcPr>
          <w:p w:rsidR="00DC4D9E" w:rsidRPr="00DC4D9E" w:rsidRDefault="00DC4D9E" w:rsidP="00627D0F">
            <w:pPr>
              <w:jc w:val="both"/>
              <w:rPr>
                <w:rFonts w:eastAsia="Times New Roman" w:cstheme="minorHAnsi"/>
                <w:sz w:val="18"/>
                <w:szCs w:val="18"/>
                <w:lang w:val="en-US" w:eastAsia="id-ID"/>
              </w:rPr>
            </w:pPr>
            <w:r w:rsidRPr="00DC4D9E">
              <w:rPr>
                <w:rFonts w:eastAsia="Times New Roman" w:cstheme="minorHAnsi"/>
                <w:sz w:val="18"/>
                <w:szCs w:val="18"/>
                <w:lang w:eastAsia="id-ID"/>
              </w:rPr>
              <w:t>Mampu menunjukkan kinerja mandiri, bermutu dan terukur</w:t>
            </w:r>
          </w:p>
        </w:tc>
      </w:tr>
      <w:tr w:rsidR="00DC4D9E" w:rsidTr="008A1048">
        <w:tblPrEx>
          <w:shd w:val="clear" w:color="auto" w:fill="auto"/>
        </w:tblPrEx>
        <w:tc>
          <w:tcPr>
            <w:tcW w:w="2235" w:type="dxa"/>
            <w:gridSpan w:val="2"/>
          </w:tcPr>
          <w:p w:rsidR="00DC4D9E" w:rsidRPr="003D1F1D" w:rsidRDefault="00DC4D9E" w:rsidP="009C50F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C4D9E" w:rsidRPr="003D1F1D" w:rsidRDefault="00DC4D9E" w:rsidP="009C50F2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4"/>
          </w:tcPr>
          <w:p w:rsidR="00DC4D9E" w:rsidRPr="003D1F1D" w:rsidRDefault="00DC4D9E" w:rsidP="009C50F2">
            <w:pPr>
              <w:rPr>
                <w:sz w:val="18"/>
                <w:szCs w:val="18"/>
              </w:rPr>
            </w:pPr>
          </w:p>
        </w:tc>
      </w:tr>
      <w:tr w:rsidR="00DC4D9E" w:rsidRPr="003D1F1D" w:rsidTr="008A1048">
        <w:tblPrEx>
          <w:shd w:val="clear" w:color="auto" w:fill="auto"/>
        </w:tblPrEx>
        <w:tc>
          <w:tcPr>
            <w:tcW w:w="2235" w:type="dxa"/>
            <w:gridSpan w:val="2"/>
          </w:tcPr>
          <w:p w:rsidR="00DC4D9E" w:rsidRPr="003D1F1D" w:rsidRDefault="00DC4D9E" w:rsidP="009C50F2">
            <w:pPr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Bahan Kajian Keilmuan</w:t>
            </w:r>
          </w:p>
        </w:tc>
        <w:tc>
          <w:tcPr>
            <w:tcW w:w="283" w:type="dxa"/>
          </w:tcPr>
          <w:p w:rsidR="00DC4D9E" w:rsidRPr="003D1F1D" w:rsidRDefault="00DC4D9E" w:rsidP="009C50F2">
            <w:pPr>
              <w:rPr>
                <w:sz w:val="20"/>
                <w:szCs w:val="18"/>
              </w:rPr>
            </w:pPr>
            <w:r w:rsidRPr="003D1F1D">
              <w:rPr>
                <w:sz w:val="20"/>
                <w:szCs w:val="18"/>
              </w:rPr>
              <w:t>:</w:t>
            </w:r>
          </w:p>
        </w:tc>
        <w:tc>
          <w:tcPr>
            <w:tcW w:w="7513" w:type="dxa"/>
            <w:gridSpan w:val="4"/>
          </w:tcPr>
          <w:p w:rsidR="00DC4D9E" w:rsidRPr="00696142" w:rsidRDefault="00DC4D9E" w:rsidP="009C50F2">
            <w:pPr>
              <w:pStyle w:val="ListParagraph"/>
              <w:numPr>
                <w:ilvl w:val="0"/>
                <w:numId w:val="22"/>
              </w:numPr>
              <w:ind w:left="176" w:hanging="142"/>
              <w:rPr>
                <w:sz w:val="20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Agama Islam  </w:t>
            </w:r>
          </w:p>
        </w:tc>
      </w:tr>
      <w:tr w:rsidR="00DC4D9E" w:rsidTr="008A1048">
        <w:tblPrEx>
          <w:shd w:val="clear" w:color="auto" w:fill="auto"/>
        </w:tblPrEx>
        <w:tc>
          <w:tcPr>
            <w:tcW w:w="2235" w:type="dxa"/>
            <w:gridSpan w:val="2"/>
          </w:tcPr>
          <w:p w:rsidR="00DC4D9E" w:rsidRPr="003D1F1D" w:rsidRDefault="00DC4D9E" w:rsidP="009C50F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C4D9E" w:rsidRPr="003D1F1D" w:rsidRDefault="00DC4D9E" w:rsidP="009C50F2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4"/>
          </w:tcPr>
          <w:p w:rsidR="00DC4D9E" w:rsidRPr="00696142" w:rsidRDefault="00DC4D9E" w:rsidP="009C50F2">
            <w:pPr>
              <w:pStyle w:val="ListParagraph"/>
              <w:numPr>
                <w:ilvl w:val="0"/>
                <w:numId w:val="22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Pemikiran Islam</w:t>
            </w:r>
          </w:p>
        </w:tc>
      </w:tr>
      <w:tr w:rsidR="00DC4D9E" w:rsidTr="008A1048">
        <w:tblPrEx>
          <w:shd w:val="clear" w:color="auto" w:fill="auto"/>
        </w:tblPrEx>
        <w:tc>
          <w:tcPr>
            <w:tcW w:w="10031" w:type="dxa"/>
            <w:gridSpan w:val="7"/>
          </w:tcPr>
          <w:p w:rsidR="00DC4D9E" w:rsidRPr="003D1F1D" w:rsidRDefault="00DC4D9E" w:rsidP="009C50F2">
            <w:pPr>
              <w:rPr>
                <w:sz w:val="18"/>
                <w:szCs w:val="18"/>
              </w:rPr>
            </w:pPr>
          </w:p>
        </w:tc>
      </w:tr>
      <w:tr w:rsidR="00DC4D9E" w:rsidTr="008A1048">
        <w:tblPrEx>
          <w:shd w:val="clear" w:color="auto" w:fill="auto"/>
        </w:tblPrEx>
        <w:tc>
          <w:tcPr>
            <w:tcW w:w="2235" w:type="dxa"/>
            <w:gridSpan w:val="2"/>
          </w:tcPr>
          <w:p w:rsidR="00DC4D9E" w:rsidRPr="003D1F1D" w:rsidRDefault="00DC4D9E" w:rsidP="009C50F2">
            <w:pPr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CP Mata kuliah (CPMK)</w:t>
            </w:r>
          </w:p>
        </w:tc>
        <w:tc>
          <w:tcPr>
            <w:tcW w:w="283" w:type="dxa"/>
          </w:tcPr>
          <w:p w:rsidR="00DC4D9E" w:rsidRPr="003D1F1D" w:rsidRDefault="00DC4D9E" w:rsidP="009C50F2">
            <w:pPr>
              <w:rPr>
                <w:sz w:val="20"/>
                <w:szCs w:val="18"/>
              </w:rPr>
            </w:pPr>
            <w:r w:rsidRPr="003D1F1D">
              <w:rPr>
                <w:sz w:val="20"/>
                <w:szCs w:val="18"/>
              </w:rPr>
              <w:t>:</w:t>
            </w:r>
          </w:p>
        </w:tc>
        <w:tc>
          <w:tcPr>
            <w:tcW w:w="7513" w:type="dxa"/>
            <w:gridSpan w:val="4"/>
          </w:tcPr>
          <w:p w:rsidR="00DC4D9E" w:rsidRPr="009C50F2" w:rsidRDefault="00DC4D9E" w:rsidP="009C50F2">
            <w:pPr>
              <w:rPr>
                <w:rFonts w:cstheme="minorHAnsi"/>
                <w:sz w:val="18"/>
                <w:szCs w:val="18"/>
              </w:rPr>
            </w:pPr>
            <w:r w:rsidRPr="009C50F2">
              <w:rPr>
                <w:rFonts w:cstheme="minorHAnsi"/>
                <w:sz w:val="18"/>
                <w:szCs w:val="18"/>
              </w:rPr>
              <w:t>Mahasiswa mampu</w:t>
            </w:r>
            <w:r w:rsidRPr="009C50F2">
              <w:rPr>
                <w:rFonts w:cstheme="minorHAnsi"/>
                <w:sz w:val="18"/>
                <w:szCs w:val="18"/>
                <w:lang w:val="en-US"/>
              </w:rPr>
              <w:t xml:space="preserve"> memahami dan m</w:t>
            </w:r>
            <w:r w:rsidRPr="009C50F2">
              <w:rPr>
                <w:rFonts w:cstheme="minorHAnsi"/>
                <w:sz w:val="18"/>
                <w:szCs w:val="18"/>
                <w:lang w:val="sv-SE"/>
              </w:rPr>
              <w:t>enerapkan ajaran Islam sebagai sumber nilai dalam pengembangan profesi dan kepribadian islami</w:t>
            </w:r>
            <w:r w:rsidRPr="009C50F2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C4D9E" w:rsidTr="008A1048">
        <w:tblPrEx>
          <w:shd w:val="clear" w:color="auto" w:fill="auto"/>
        </w:tblPrEx>
        <w:tc>
          <w:tcPr>
            <w:tcW w:w="10031" w:type="dxa"/>
            <w:gridSpan w:val="7"/>
          </w:tcPr>
          <w:p w:rsidR="00DC4D9E" w:rsidRPr="003D1F1D" w:rsidRDefault="00DC4D9E" w:rsidP="009C50F2">
            <w:pPr>
              <w:rPr>
                <w:sz w:val="18"/>
                <w:szCs w:val="18"/>
              </w:rPr>
            </w:pPr>
          </w:p>
        </w:tc>
      </w:tr>
      <w:tr w:rsidR="00DC4D9E" w:rsidTr="008A1048">
        <w:tblPrEx>
          <w:shd w:val="clear" w:color="auto" w:fill="auto"/>
        </w:tblPrEx>
        <w:tc>
          <w:tcPr>
            <w:tcW w:w="2235" w:type="dxa"/>
            <w:gridSpan w:val="2"/>
          </w:tcPr>
          <w:p w:rsidR="00DC4D9E" w:rsidRPr="003D1F1D" w:rsidRDefault="00DC4D9E" w:rsidP="009C50F2">
            <w:pPr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Pengalaman Belajar</w:t>
            </w:r>
          </w:p>
        </w:tc>
        <w:tc>
          <w:tcPr>
            <w:tcW w:w="283" w:type="dxa"/>
          </w:tcPr>
          <w:p w:rsidR="00DC4D9E" w:rsidRPr="003D1F1D" w:rsidRDefault="00DC4D9E" w:rsidP="009C50F2">
            <w:pPr>
              <w:rPr>
                <w:sz w:val="20"/>
                <w:szCs w:val="18"/>
              </w:rPr>
            </w:pPr>
            <w:r w:rsidRPr="003D1F1D">
              <w:rPr>
                <w:sz w:val="20"/>
                <w:szCs w:val="18"/>
              </w:rPr>
              <w:t>:</w:t>
            </w:r>
          </w:p>
        </w:tc>
        <w:tc>
          <w:tcPr>
            <w:tcW w:w="7513" w:type="dxa"/>
            <w:gridSpan w:val="4"/>
          </w:tcPr>
          <w:p w:rsidR="00B7702F" w:rsidRPr="00B7702F" w:rsidRDefault="00B7702F" w:rsidP="00B7702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Mahasiswa diarahkan untuk memiliki </w:t>
            </w:r>
            <w:r w:rsidRPr="00B7702F">
              <w:rPr>
                <w:rFonts w:asciiTheme="minorHAnsi" w:hAnsiTheme="minorHAnsi" w:cstheme="minorHAnsi"/>
                <w:sz w:val="18"/>
                <w:szCs w:val="18"/>
              </w:rPr>
              <w:t xml:space="preserve">kepribadian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yang </w:t>
            </w:r>
            <w:r w:rsidRPr="00B7702F">
              <w:rPr>
                <w:rFonts w:asciiTheme="minorHAnsi" w:hAnsiTheme="minorHAnsi" w:cstheme="minorHAnsi"/>
                <w:sz w:val="18"/>
                <w:szCs w:val="18"/>
              </w:rPr>
              <w:t xml:space="preserve">utuh </w:t>
            </w:r>
            <w:r w:rsidRPr="00B7702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(kaffah)</w:t>
            </w:r>
            <w:r w:rsidRPr="00B7702F">
              <w:rPr>
                <w:rFonts w:asciiTheme="minorHAnsi" w:hAnsiTheme="minorHAnsi" w:cstheme="minorHAnsi"/>
                <w:sz w:val="18"/>
                <w:szCs w:val="18"/>
              </w:rPr>
              <w:t xml:space="preserve"> dengan menjadikan ajaran Islam sebagai landasan berpikir, bersikap, dan berperilaku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terutama</w:t>
            </w:r>
            <w:r w:rsidRPr="00B7702F">
              <w:rPr>
                <w:rFonts w:asciiTheme="minorHAnsi" w:hAnsiTheme="minorHAnsi" w:cstheme="minorHAnsi"/>
                <w:sz w:val="18"/>
                <w:szCs w:val="18"/>
              </w:rPr>
              <w:t xml:space="preserve"> dalam pengembangan keilmuan dan profesinya.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</w:t>
            </w:r>
            <w:r w:rsidRPr="00B7702F">
              <w:rPr>
                <w:rFonts w:asciiTheme="minorHAnsi" w:hAnsiTheme="minorHAnsi" w:cstheme="minorHAnsi"/>
                <w:sz w:val="18"/>
                <w:szCs w:val="18"/>
              </w:rPr>
              <w:t xml:space="preserve">epribadian yang utuh hanya dapat diwujudkan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dengan menanamkan </w:t>
            </w:r>
            <w:r w:rsidRPr="00B7702F">
              <w:rPr>
                <w:rFonts w:asciiTheme="minorHAnsi" w:hAnsiTheme="minorHAnsi" w:cstheme="minorHAnsi"/>
                <w:sz w:val="18"/>
                <w:szCs w:val="18"/>
              </w:rPr>
              <w:t xml:space="preserve">iman dan takwa kepada Allah Swt.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Membangun kesadaran b</w:t>
            </w:r>
            <w:r w:rsidRPr="00B7702F">
              <w:rPr>
                <w:rFonts w:asciiTheme="minorHAnsi" w:hAnsiTheme="minorHAnsi" w:cstheme="minorHAnsi"/>
                <w:sz w:val="18"/>
                <w:szCs w:val="18"/>
              </w:rPr>
              <w:t xml:space="preserve">ahwa keimanan dan ketakwaan, hanya akan terwujud apabila ditopang dengan pengembangan elemen-elemennya, yakni: wawasan / pengetahuan tentang Islam </w:t>
            </w:r>
            <w:r w:rsidRPr="00B7702F">
              <w:rPr>
                <w:rFonts w:asciiTheme="minorHAnsi" w:hAnsiTheme="minorHAnsi" w:cstheme="minorHAnsi"/>
                <w:i/>
                <w:sz w:val="18"/>
                <w:szCs w:val="18"/>
              </w:rPr>
              <w:t>(Islamic knowledge),</w:t>
            </w:r>
            <w:r w:rsidRPr="00B7702F">
              <w:rPr>
                <w:rFonts w:asciiTheme="minorHAnsi" w:hAnsiTheme="minorHAnsi" w:cstheme="minorHAnsi"/>
                <w:sz w:val="18"/>
                <w:szCs w:val="18"/>
              </w:rPr>
              <w:t xml:space="preserve"> sikap keberagamaan </w:t>
            </w:r>
            <w:r w:rsidRPr="00B7702F">
              <w:rPr>
                <w:rFonts w:asciiTheme="minorHAnsi" w:hAnsiTheme="minorHAnsi" w:cstheme="minorHAnsi"/>
                <w:i/>
                <w:sz w:val="18"/>
                <w:szCs w:val="18"/>
              </w:rPr>
              <w:t>(religion dispositions),</w:t>
            </w:r>
            <w:r w:rsidRPr="00B7702F">
              <w:rPr>
                <w:rFonts w:asciiTheme="minorHAnsi" w:hAnsiTheme="minorHAnsi" w:cstheme="minorHAnsi"/>
                <w:sz w:val="18"/>
                <w:szCs w:val="18"/>
              </w:rPr>
              <w:t xml:space="preserve"> keterampilan menjalankan ajaran Islam </w:t>
            </w:r>
            <w:r w:rsidRPr="00B7702F">
              <w:rPr>
                <w:rFonts w:asciiTheme="minorHAnsi" w:hAnsiTheme="minorHAnsi" w:cstheme="minorHAnsi"/>
                <w:i/>
                <w:sz w:val="18"/>
                <w:szCs w:val="18"/>
              </w:rPr>
              <w:t>(Islamic skills),</w:t>
            </w:r>
            <w:r w:rsidRPr="00B7702F">
              <w:rPr>
                <w:rFonts w:asciiTheme="minorHAnsi" w:hAnsiTheme="minorHAnsi" w:cstheme="minorHAnsi"/>
                <w:sz w:val="18"/>
                <w:szCs w:val="18"/>
              </w:rPr>
              <w:t xml:space="preserve"> komitmen terhadap Islam (</w:t>
            </w:r>
            <w:r w:rsidRPr="00B7702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Islamic </w:t>
            </w:r>
            <w:r w:rsidRPr="00B7702F">
              <w:rPr>
                <w:rFonts w:asciiTheme="minorHAnsi" w:hAnsiTheme="minorHAnsi" w:cstheme="minorHAnsi"/>
                <w:i/>
                <w:sz w:val="18"/>
                <w:szCs w:val="18"/>
              </w:rPr>
              <w:t>committment),</w:t>
            </w:r>
            <w:r w:rsidRPr="00B7702F">
              <w:rPr>
                <w:rFonts w:asciiTheme="minorHAnsi" w:hAnsiTheme="minorHAnsi" w:cstheme="minorHAnsi"/>
                <w:sz w:val="18"/>
                <w:szCs w:val="18"/>
              </w:rPr>
              <w:t xml:space="preserve"> kepercayaan diri sebagai seorang muslim </w:t>
            </w:r>
            <w:r w:rsidRPr="00B7702F">
              <w:rPr>
                <w:rFonts w:asciiTheme="minorHAnsi" w:hAnsiTheme="minorHAnsi" w:cstheme="minorHAnsi"/>
                <w:i/>
                <w:sz w:val="18"/>
                <w:szCs w:val="18"/>
              </w:rPr>
              <w:t>(moslem confidence),</w:t>
            </w:r>
            <w:r w:rsidRPr="00B7702F">
              <w:rPr>
                <w:rFonts w:asciiTheme="minorHAnsi" w:hAnsiTheme="minorHAnsi" w:cstheme="minorHAnsi"/>
                <w:sz w:val="18"/>
                <w:szCs w:val="18"/>
              </w:rPr>
              <w:t xml:space="preserve"> dan kecakapan dalam melaksanakan ajaran agama </w:t>
            </w:r>
            <w:r w:rsidRPr="00B7702F">
              <w:rPr>
                <w:rFonts w:asciiTheme="minorHAnsi" w:hAnsiTheme="minorHAnsi" w:cstheme="minorHAnsi"/>
                <w:i/>
                <w:sz w:val="18"/>
                <w:szCs w:val="18"/>
              </w:rPr>
              <w:t>(Islamic competence)</w:t>
            </w:r>
          </w:p>
          <w:p w:rsidR="00DC4D9E" w:rsidRPr="00696142" w:rsidRDefault="00DC4D9E" w:rsidP="009C50F2">
            <w:pPr>
              <w:jc w:val="both"/>
              <w:rPr>
                <w:rFonts w:eastAsia="Times New Roman" w:cstheme="minorHAnsi"/>
                <w:sz w:val="18"/>
                <w:szCs w:val="18"/>
                <w:lang w:eastAsia="id-ID"/>
              </w:rPr>
            </w:pPr>
          </w:p>
        </w:tc>
      </w:tr>
      <w:tr w:rsidR="00DC4D9E" w:rsidTr="008A1048">
        <w:tblPrEx>
          <w:shd w:val="clear" w:color="auto" w:fill="auto"/>
        </w:tblPrEx>
        <w:tc>
          <w:tcPr>
            <w:tcW w:w="10031" w:type="dxa"/>
            <w:gridSpan w:val="7"/>
          </w:tcPr>
          <w:p w:rsidR="00DC4D9E" w:rsidRPr="003D1F1D" w:rsidRDefault="00DC4D9E" w:rsidP="009C50F2">
            <w:pPr>
              <w:rPr>
                <w:sz w:val="18"/>
                <w:szCs w:val="18"/>
              </w:rPr>
            </w:pPr>
          </w:p>
        </w:tc>
      </w:tr>
      <w:tr w:rsidR="00DC4D9E" w:rsidTr="009C50F2">
        <w:tblPrEx>
          <w:shd w:val="clear" w:color="auto" w:fill="auto"/>
        </w:tblPrEx>
        <w:tc>
          <w:tcPr>
            <w:tcW w:w="2235" w:type="dxa"/>
            <w:gridSpan w:val="2"/>
          </w:tcPr>
          <w:p w:rsidR="00DC4D9E" w:rsidRPr="003D1F1D" w:rsidRDefault="00DC4D9E" w:rsidP="009C50F2">
            <w:pPr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Daftar Referensi</w:t>
            </w:r>
          </w:p>
        </w:tc>
        <w:tc>
          <w:tcPr>
            <w:tcW w:w="283" w:type="dxa"/>
          </w:tcPr>
          <w:p w:rsidR="00DC4D9E" w:rsidRPr="003D1F1D" w:rsidRDefault="00DC4D9E" w:rsidP="009C50F2">
            <w:pPr>
              <w:rPr>
                <w:sz w:val="20"/>
                <w:szCs w:val="18"/>
              </w:rPr>
            </w:pPr>
            <w:r w:rsidRPr="003D1F1D">
              <w:rPr>
                <w:sz w:val="20"/>
                <w:szCs w:val="18"/>
              </w:rPr>
              <w:t>:</w:t>
            </w:r>
          </w:p>
        </w:tc>
        <w:tc>
          <w:tcPr>
            <w:tcW w:w="7513" w:type="dxa"/>
            <w:gridSpan w:val="4"/>
          </w:tcPr>
          <w:p w:rsidR="00DC4D9E" w:rsidRPr="009C50F2" w:rsidRDefault="00DC4D9E" w:rsidP="009C50F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  <w:rPr>
                <w:rFonts w:ascii="Calibri" w:hAnsi="Calibri" w:cs="Calibri"/>
                <w:bCs/>
                <w:sz w:val="18"/>
                <w:szCs w:val="18"/>
              </w:rPr>
            </w:pPr>
            <w:r w:rsidRPr="009C50F2">
              <w:rPr>
                <w:rFonts w:ascii="Calibri" w:hAnsi="Calibri" w:cs="Calibri"/>
                <w:sz w:val="18"/>
                <w:szCs w:val="18"/>
              </w:rPr>
              <w:t>Adian Husaini. 2015. 10 Kuliah Agama Islam:  Panduan menjadi Cendekiawan Mulia dan Bahagia. Pro-U Media.</w:t>
            </w:r>
          </w:p>
          <w:p w:rsidR="00DC4D9E" w:rsidRPr="009C50F2" w:rsidRDefault="00DC4D9E" w:rsidP="009C50F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  <w:rPr>
                <w:rFonts w:ascii="Calibri" w:hAnsi="Calibri" w:cs="Calibri"/>
                <w:bCs/>
                <w:sz w:val="18"/>
                <w:szCs w:val="18"/>
              </w:rPr>
            </w:pPr>
            <w:r w:rsidRPr="009C50F2">
              <w:rPr>
                <w:rFonts w:ascii="Calibri" w:hAnsi="Calibri" w:cs="Calibri"/>
                <w:sz w:val="18"/>
                <w:szCs w:val="18"/>
                <w:lang w:val="fi-FI"/>
              </w:rPr>
              <w:t xml:space="preserve">Ahmad Taufiq, dkk. </w:t>
            </w:r>
            <w:r w:rsidRPr="009C50F2">
              <w:rPr>
                <w:rFonts w:ascii="Calibri" w:hAnsi="Calibri" w:cs="Calibri"/>
                <w:sz w:val="18"/>
                <w:szCs w:val="18"/>
                <w:lang w:val="sv-SE"/>
              </w:rPr>
              <w:t>201</w:t>
            </w:r>
            <w:r w:rsidR="004A0450">
              <w:rPr>
                <w:rFonts w:ascii="Calibri" w:hAnsi="Calibri" w:cs="Calibri"/>
                <w:sz w:val="18"/>
                <w:szCs w:val="18"/>
                <w:lang w:val="sv-SE"/>
              </w:rPr>
              <w:t>6</w:t>
            </w:r>
            <w:r w:rsidRPr="009C50F2">
              <w:rPr>
                <w:rFonts w:ascii="Calibri" w:hAnsi="Calibri" w:cs="Calibri"/>
                <w:sz w:val="18"/>
                <w:szCs w:val="18"/>
                <w:lang w:val="sv-SE"/>
              </w:rPr>
              <w:t>. Pendidikan Agama Islam: Pendidikan Karakter Berbasis Agam a Islam. LPPMP UNS Surakarta.</w:t>
            </w:r>
          </w:p>
          <w:p w:rsidR="00DC4D9E" w:rsidRPr="009C50F2" w:rsidRDefault="00DC4D9E" w:rsidP="009C50F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  <w:rPr>
                <w:rFonts w:ascii="Calibri" w:hAnsi="Calibri" w:cs="Calibri"/>
                <w:bCs/>
                <w:sz w:val="18"/>
                <w:szCs w:val="18"/>
              </w:rPr>
            </w:pPr>
            <w:r w:rsidRPr="009C50F2">
              <w:rPr>
                <w:rFonts w:ascii="Calibri" w:hAnsi="Calibri" w:cs="Calibri"/>
                <w:sz w:val="18"/>
                <w:szCs w:val="18"/>
                <w:lang w:val="sv-SE"/>
              </w:rPr>
              <w:t>Endang Saifuddin Anshari. 1992. Kuliah al-Isla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m</w:t>
            </w:r>
            <w:r w:rsidRPr="009C50F2">
              <w:rPr>
                <w:rFonts w:ascii="Calibri" w:hAnsi="Calibri" w:cs="Calibri"/>
                <w:sz w:val="18"/>
                <w:szCs w:val="18"/>
                <w:lang w:val="sv-SE"/>
              </w:rPr>
              <w:t>.</w:t>
            </w:r>
            <w:r w:rsidR="004A0450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Pr="009C50F2">
              <w:rPr>
                <w:rFonts w:ascii="Calibri" w:hAnsi="Calibri" w:cs="Calibri"/>
                <w:sz w:val="18"/>
                <w:szCs w:val="18"/>
                <w:lang w:val="sv-SE"/>
              </w:rPr>
              <w:t>Rajawali.</w:t>
            </w:r>
          </w:p>
          <w:p w:rsidR="00DC4D9E" w:rsidRPr="009C50F2" w:rsidRDefault="00DC4D9E" w:rsidP="009C50F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  <w:rPr>
                <w:rFonts w:ascii="Calibri" w:hAnsi="Calibri" w:cs="Calibri"/>
                <w:bCs/>
                <w:sz w:val="18"/>
                <w:szCs w:val="18"/>
              </w:rPr>
            </w:pPr>
            <w:r w:rsidRPr="009C50F2">
              <w:rPr>
                <w:rFonts w:ascii="Calibri" w:hAnsi="Calibri" w:cs="Calibri"/>
                <w:sz w:val="18"/>
                <w:szCs w:val="18"/>
                <w:lang w:val="sv-SE"/>
              </w:rPr>
              <w:t>Jamal Syarif Iberani. 2003. Mengenal  Islam.  e</w:t>
            </w:r>
            <w:r w:rsidRPr="009C50F2">
              <w:rPr>
                <w:rFonts w:ascii="Calibri" w:hAnsi="Calibri" w:cs="Calibri"/>
                <w:sz w:val="18"/>
                <w:szCs w:val="18"/>
              </w:rPr>
              <w:t>l-Kahfi.</w:t>
            </w:r>
          </w:p>
          <w:p w:rsidR="00DC4D9E" w:rsidRPr="009C50F2" w:rsidRDefault="00DC4D9E" w:rsidP="009C50F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  <w:rPr>
                <w:rFonts w:ascii="Calibri" w:hAnsi="Calibri" w:cs="Calibri"/>
                <w:bCs/>
                <w:sz w:val="18"/>
                <w:szCs w:val="18"/>
              </w:rPr>
            </w:pPr>
            <w:r w:rsidRPr="009C50F2">
              <w:rPr>
                <w:rFonts w:ascii="Calibri" w:hAnsi="Calibri" w:cs="Calibri"/>
                <w:sz w:val="18"/>
                <w:szCs w:val="18"/>
                <w:lang w:val="fi-FI"/>
              </w:rPr>
              <w:t>M. Quraish Shihab. 1996. Wawasan Al-Quran. Mizan.</w:t>
            </w:r>
          </w:p>
          <w:p w:rsidR="00DC4D9E" w:rsidRPr="009C50F2" w:rsidRDefault="00DC4D9E" w:rsidP="009C50F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  <w:rPr>
                <w:rFonts w:ascii="Calibri" w:hAnsi="Calibri" w:cs="Calibri"/>
                <w:bCs/>
                <w:sz w:val="18"/>
                <w:szCs w:val="18"/>
              </w:rPr>
            </w:pPr>
            <w:r w:rsidRPr="009C50F2">
              <w:rPr>
                <w:rFonts w:ascii="Calibri" w:hAnsi="Calibri" w:cs="Calibri"/>
                <w:bCs/>
                <w:sz w:val="18"/>
                <w:szCs w:val="18"/>
              </w:rPr>
              <w:t xml:space="preserve">Syahidin, dkk. </w:t>
            </w:r>
            <w:r w:rsidRPr="009C50F2">
              <w:rPr>
                <w:rFonts w:ascii="Calibri" w:hAnsi="Calibri" w:cs="Calibri"/>
                <w:sz w:val="18"/>
                <w:szCs w:val="18"/>
              </w:rPr>
              <w:t xml:space="preserve">2014. Pendidikan Agama Islam untuk Perguruan Tinggi. </w:t>
            </w:r>
            <w:r w:rsidRPr="009C50F2">
              <w:rPr>
                <w:rFonts w:ascii="Calibri" w:hAnsi="Calibri" w:cs="Calibri"/>
                <w:bCs/>
                <w:sz w:val="18"/>
                <w:szCs w:val="18"/>
              </w:rPr>
              <w:t>Direktorat Pembelajaran dan Kemahasiswaan Direktorat Jenderal Perguruan Tinggi Kementerian Pendidikan dan Kebudayaan.</w:t>
            </w:r>
          </w:p>
          <w:p w:rsidR="00DC4D9E" w:rsidRPr="009C50F2" w:rsidRDefault="00DC4D9E" w:rsidP="009C50F2">
            <w:pPr>
              <w:ind w:left="317" w:hanging="283"/>
              <w:rPr>
                <w:sz w:val="18"/>
                <w:szCs w:val="18"/>
              </w:rPr>
            </w:pPr>
          </w:p>
        </w:tc>
      </w:tr>
    </w:tbl>
    <w:p w:rsidR="008A1048" w:rsidRDefault="008A1048" w:rsidP="008A1048">
      <w:pPr>
        <w:spacing w:after="0"/>
        <w:jc w:val="both"/>
        <w:rPr>
          <w:sz w:val="18"/>
          <w:lang w:val="en-US"/>
        </w:rPr>
      </w:pPr>
    </w:p>
    <w:p w:rsidR="008650D9" w:rsidRDefault="008650D9" w:rsidP="008A1048">
      <w:pPr>
        <w:spacing w:after="0"/>
        <w:jc w:val="both"/>
        <w:rPr>
          <w:sz w:val="18"/>
          <w:lang w:val="en-US"/>
        </w:rPr>
      </w:pPr>
    </w:p>
    <w:p w:rsidR="008650D9" w:rsidRDefault="008650D9" w:rsidP="008A1048">
      <w:pPr>
        <w:spacing w:after="0"/>
        <w:jc w:val="both"/>
        <w:rPr>
          <w:sz w:val="18"/>
          <w:lang w:val="en-US"/>
        </w:rPr>
      </w:pPr>
    </w:p>
    <w:p w:rsidR="008650D9" w:rsidRPr="008650D9" w:rsidRDefault="008650D9" w:rsidP="008A1048">
      <w:pPr>
        <w:spacing w:after="0"/>
        <w:jc w:val="both"/>
        <w:rPr>
          <w:sz w:val="18"/>
          <w:lang w:val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1701"/>
        <w:gridCol w:w="992"/>
        <w:gridCol w:w="1418"/>
        <w:gridCol w:w="709"/>
        <w:gridCol w:w="1701"/>
        <w:gridCol w:w="992"/>
      </w:tblGrid>
      <w:tr w:rsidR="008A1048" w:rsidRPr="0057586C" w:rsidTr="001A7727">
        <w:trPr>
          <w:tblHeader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8A1048" w:rsidRPr="0057586C" w:rsidRDefault="008650D9" w:rsidP="008650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sv-SE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lastRenderedPageBreak/>
              <w:t>Pekan</w:t>
            </w:r>
            <w:r w:rsidR="008A1048" w:rsidRPr="0057586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8A1048" w:rsidRPr="0057586C" w:rsidRDefault="008A1048" w:rsidP="009C50F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7586C">
              <w:rPr>
                <w:rFonts w:cstheme="minorHAnsi"/>
                <w:b/>
                <w:bCs/>
                <w:sz w:val="18"/>
                <w:szCs w:val="18"/>
              </w:rPr>
              <w:t>Kemampuan akhir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A1048" w:rsidRPr="0057586C" w:rsidRDefault="008A1048" w:rsidP="009C50F2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57586C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Materi Pokok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8A1048" w:rsidRPr="00FC1321" w:rsidRDefault="008A1048" w:rsidP="009C50F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Referensi 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8A1048" w:rsidRPr="0057586C" w:rsidRDefault="008A1048" w:rsidP="009C50F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7586C">
              <w:rPr>
                <w:rFonts w:cstheme="minorHAnsi"/>
                <w:b/>
                <w:bCs/>
                <w:sz w:val="18"/>
                <w:szCs w:val="18"/>
              </w:rPr>
              <w:t xml:space="preserve">Metode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57586C">
              <w:rPr>
                <w:rFonts w:cstheme="minorHAnsi"/>
                <w:b/>
                <w:bCs/>
                <w:sz w:val="18"/>
                <w:szCs w:val="18"/>
              </w:rPr>
              <w:t>embelajaran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8A1048" w:rsidRPr="0057586C" w:rsidRDefault="008A1048" w:rsidP="009C50F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v-SE"/>
              </w:rPr>
            </w:pPr>
            <w:r w:rsidRPr="0057586C">
              <w:rPr>
                <w:rFonts w:cstheme="minorHAnsi"/>
                <w:b/>
                <w:bCs/>
                <w:sz w:val="18"/>
                <w:szCs w:val="18"/>
                <w:lang w:val="sv-SE"/>
              </w:rPr>
              <w:t>Waktu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8A1048" w:rsidRPr="0057586C" w:rsidRDefault="008A1048" w:rsidP="009C50F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sv-SE"/>
              </w:rPr>
            </w:pPr>
            <w:r w:rsidRPr="0057586C">
              <w:rPr>
                <w:rFonts w:cstheme="minorHAnsi"/>
                <w:b/>
                <w:sz w:val="18"/>
                <w:szCs w:val="18"/>
                <w:lang w:val="sv-SE"/>
              </w:rPr>
              <w:t>Pe</w:t>
            </w:r>
            <w:r w:rsidRPr="0057586C">
              <w:rPr>
                <w:rFonts w:cstheme="minorHAnsi"/>
                <w:b/>
                <w:sz w:val="18"/>
                <w:szCs w:val="18"/>
              </w:rPr>
              <w:t>nilaian</w:t>
            </w:r>
            <w:r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8A1048" w:rsidRPr="0057586C" w:rsidTr="001A7727">
        <w:trPr>
          <w:tblHeader/>
        </w:trPr>
        <w:tc>
          <w:tcPr>
            <w:tcW w:w="709" w:type="dxa"/>
            <w:vMerge/>
          </w:tcPr>
          <w:p w:rsidR="008A1048" w:rsidRPr="0057586C" w:rsidRDefault="008A1048" w:rsidP="009C50F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843" w:type="dxa"/>
            <w:vMerge/>
            <w:vAlign w:val="center"/>
          </w:tcPr>
          <w:p w:rsidR="008A1048" w:rsidRPr="0057586C" w:rsidRDefault="008A1048" w:rsidP="009C50F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A1048" w:rsidRPr="0057586C" w:rsidRDefault="008A1048" w:rsidP="009C50F2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vMerge/>
          </w:tcPr>
          <w:p w:rsidR="008A1048" w:rsidRPr="0057586C" w:rsidRDefault="008A1048" w:rsidP="009C50F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sv-SE"/>
              </w:rPr>
            </w:pPr>
          </w:p>
        </w:tc>
        <w:tc>
          <w:tcPr>
            <w:tcW w:w="1418" w:type="dxa"/>
            <w:vMerge/>
            <w:vAlign w:val="center"/>
          </w:tcPr>
          <w:p w:rsidR="008A1048" w:rsidRPr="0057586C" w:rsidRDefault="008A1048" w:rsidP="009C50F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8A1048" w:rsidRPr="0057586C" w:rsidRDefault="008A1048" w:rsidP="009C50F2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1048" w:rsidRDefault="008A1048" w:rsidP="009C50F2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 w:rsidRPr="0057586C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Indikator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/</w:t>
            </w:r>
          </w:p>
          <w:p w:rsidR="008A1048" w:rsidRPr="00FA5A3F" w:rsidRDefault="008A1048" w:rsidP="009C50F2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kode CPL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1048" w:rsidRDefault="008A1048" w:rsidP="009C50F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Teknik penilaian</w:t>
            </w:r>
          </w:p>
          <w:p w:rsidR="008A1048" w:rsidRPr="0057586C" w:rsidRDefault="008A1048" w:rsidP="009C50F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 w:rsidRPr="0057586C">
              <w:rPr>
                <w:rFonts w:cstheme="minorHAnsi"/>
                <w:b/>
                <w:bCs/>
                <w:sz w:val="18"/>
                <w:szCs w:val="18"/>
              </w:rPr>
              <w:t>bobot</w:t>
            </w:r>
          </w:p>
        </w:tc>
      </w:tr>
      <w:tr w:rsidR="008A1048" w:rsidRPr="0057586C" w:rsidTr="001A7727">
        <w:trPr>
          <w:tblHeader/>
        </w:trPr>
        <w:tc>
          <w:tcPr>
            <w:tcW w:w="709" w:type="dxa"/>
            <w:shd w:val="clear" w:color="auto" w:fill="D9D9D9" w:themeFill="background1" w:themeFillShade="D9"/>
          </w:tcPr>
          <w:p w:rsidR="008A1048" w:rsidRPr="00150DA6" w:rsidRDefault="008A1048" w:rsidP="009C50F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A1048" w:rsidRPr="0057586C" w:rsidRDefault="008A1048" w:rsidP="009C50F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1048" w:rsidRPr="00B7786A" w:rsidRDefault="008A1048" w:rsidP="009C50F2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 w:rsidRPr="00B7786A"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1048" w:rsidRPr="00150DA6" w:rsidRDefault="008A1048" w:rsidP="009C50F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A1048" w:rsidRPr="00150DA6" w:rsidRDefault="008A1048" w:rsidP="009C50F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A1048" w:rsidRDefault="008A1048" w:rsidP="009C50F2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1048" w:rsidRPr="00150DA6" w:rsidRDefault="008A1048" w:rsidP="009C50F2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1048" w:rsidRPr="0057586C" w:rsidRDefault="008A1048" w:rsidP="009C50F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</w:tr>
      <w:tr w:rsidR="00A07295" w:rsidRPr="0057586C" w:rsidTr="004A0450">
        <w:trPr>
          <w:trHeight w:val="712"/>
          <w:tblHeader/>
        </w:trPr>
        <w:tc>
          <w:tcPr>
            <w:tcW w:w="709" w:type="dxa"/>
          </w:tcPr>
          <w:p w:rsidR="00A07295" w:rsidRPr="0057586C" w:rsidRDefault="00A07295" w:rsidP="004A04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:rsidR="00A07295" w:rsidRPr="00114B1A" w:rsidRDefault="00A07295" w:rsidP="00A0729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4B1A">
              <w:rPr>
                <w:rFonts w:cstheme="minorHAnsi"/>
                <w:sz w:val="18"/>
                <w:szCs w:val="18"/>
              </w:rPr>
              <w:t xml:space="preserve">Mampu menjelaskan tujuan dan fungsi Pendidikan Agama Islam  </w:t>
            </w:r>
          </w:p>
        </w:tc>
        <w:tc>
          <w:tcPr>
            <w:tcW w:w="1701" w:type="dxa"/>
          </w:tcPr>
          <w:p w:rsidR="00A07295" w:rsidRPr="00114B1A" w:rsidRDefault="00A07295" w:rsidP="00A072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114B1A">
              <w:rPr>
                <w:rFonts w:cstheme="minorHAnsi"/>
                <w:sz w:val="18"/>
                <w:szCs w:val="18"/>
              </w:rPr>
              <w:t>Mengapa dan Bagaimana PAI Diajarkan di Perguruan Tinggi?</w:t>
            </w:r>
          </w:p>
          <w:p w:rsidR="00A07295" w:rsidRPr="00114B1A" w:rsidRDefault="00A07295" w:rsidP="00A072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114B1A">
              <w:rPr>
                <w:rFonts w:cstheme="minorHAnsi"/>
                <w:sz w:val="18"/>
                <w:szCs w:val="18"/>
              </w:rPr>
              <w:t>Menelusuri landasan filosofis dan teologis Pendidikan Agama Islam di perguruan tinggi</w:t>
            </w:r>
          </w:p>
        </w:tc>
        <w:tc>
          <w:tcPr>
            <w:tcW w:w="992" w:type="dxa"/>
          </w:tcPr>
          <w:p w:rsidR="00A07295" w:rsidRDefault="00A07295" w:rsidP="004B43FC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 xml:space="preserve">Ref </w:t>
            </w:r>
            <w:r w:rsidR="004B43FC">
              <w:rPr>
                <w:rFonts w:cstheme="minorHAnsi"/>
                <w:bCs/>
                <w:sz w:val="18"/>
                <w:szCs w:val="18"/>
                <w:lang w:val="en-US"/>
              </w:rPr>
              <w:t>6</w:t>
            </w:r>
            <w:r w:rsidRPr="00114B1A"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="004B43FC">
              <w:rPr>
                <w:rFonts w:cstheme="minorHAnsi"/>
                <w:bCs/>
                <w:sz w:val="18"/>
                <w:szCs w:val="18"/>
                <w:lang w:val="en-US"/>
              </w:rPr>
              <w:t>Bab I</w:t>
            </w:r>
            <w:r w:rsidR="00097A4C"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</w:p>
          <w:p w:rsidR="00097A4C" w:rsidRDefault="00097A4C" w:rsidP="004B43FC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Ref 1, h. 19-46.</w:t>
            </w:r>
          </w:p>
          <w:p w:rsidR="00956C11" w:rsidRPr="004B43FC" w:rsidRDefault="00514891" w:rsidP="00514891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R 2, h.</w:t>
            </w:r>
            <w:r w:rsidR="00956C11">
              <w:rPr>
                <w:rFonts w:cstheme="minorHAnsi"/>
                <w:bCs/>
                <w:sz w:val="18"/>
                <w:szCs w:val="18"/>
                <w:lang w:val="en-US"/>
              </w:rPr>
              <w:t xml:space="preserve">  1-11</w:t>
            </w:r>
          </w:p>
        </w:tc>
        <w:tc>
          <w:tcPr>
            <w:tcW w:w="1418" w:type="dxa"/>
          </w:tcPr>
          <w:p w:rsidR="00A07295" w:rsidRPr="00114B1A" w:rsidRDefault="00A07295" w:rsidP="00A07295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>Ceramah</w:t>
            </w:r>
            <w:r w:rsidRPr="00114B1A">
              <w:rPr>
                <w:rFonts w:cstheme="minorHAnsi"/>
                <w:sz w:val="18"/>
                <w:szCs w:val="18"/>
              </w:rPr>
              <w:t xml:space="preserve"> Simulasi (</w:t>
            </w:r>
            <w:r w:rsidRPr="00114B1A">
              <w:rPr>
                <w:rFonts w:cstheme="minorHAnsi"/>
                <w:i/>
                <w:sz w:val="18"/>
                <w:szCs w:val="18"/>
              </w:rPr>
              <w:t>Simulation)</w:t>
            </w:r>
          </w:p>
          <w:p w:rsidR="00A07295" w:rsidRPr="00114B1A" w:rsidRDefault="00A07295" w:rsidP="00A07295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>Diskusi kelas</w:t>
            </w:r>
          </w:p>
        </w:tc>
        <w:tc>
          <w:tcPr>
            <w:tcW w:w="709" w:type="dxa"/>
          </w:tcPr>
          <w:p w:rsidR="00A07295" w:rsidRPr="00114B1A" w:rsidRDefault="00A07295" w:rsidP="00A07295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da-DK"/>
              </w:rPr>
            </w:pPr>
            <w:r w:rsidRPr="00114B1A">
              <w:rPr>
                <w:rFonts w:cstheme="minorHAnsi"/>
                <w:bCs/>
                <w:sz w:val="18"/>
                <w:szCs w:val="18"/>
                <w:lang w:val="da-DK"/>
              </w:rPr>
              <w:t>2x50</w:t>
            </w:r>
            <w:r w:rsidR="001A7727">
              <w:rPr>
                <w:rFonts w:cstheme="minorHAnsi"/>
                <w:bCs/>
                <w:sz w:val="18"/>
                <w:szCs w:val="18"/>
                <w:lang w:val="da-DK"/>
              </w:rPr>
              <w:t>’</w:t>
            </w:r>
          </w:p>
        </w:tc>
        <w:tc>
          <w:tcPr>
            <w:tcW w:w="1701" w:type="dxa"/>
          </w:tcPr>
          <w:p w:rsidR="00A07295" w:rsidRPr="00A07295" w:rsidRDefault="00A07295" w:rsidP="00BD7DFE">
            <w:pPr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A07295">
              <w:rPr>
                <w:rFonts w:cstheme="minorHAnsi"/>
                <w:sz w:val="18"/>
                <w:szCs w:val="18"/>
              </w:rPr>
              <w:t xml:space="preserve">Kejelasan argumen mengenai tujuan dan fungsi Pendidikan Agama Islam </w:t>
            </w:r>
            <w:r>
              <w:rPr>
                <w:rFonts w:cstheme="minorHAnsi"/>
                <w:sz w:val="18"/>
                <w:szCs w:val="18"/>
                <w:lang w:val="en-US"/>
              </w:rPr>
              <w:t>(S-1</w:t>
            </w:r>
            <w:r w:rsidR="00BD7DFE">
              <w:rPr>
                <w:rFonts w:cstheme="minorHAnsi"/>
                <w:sz w:val="18"/>
                <w:szCs w:val="18"/>
                <w:lang w:val="en-US"/>
              </w:rPr>
              <w:t>, S-2)</w:t>
            </w:r>
          </w:p>
        </w:tc>
        <w:tc>
          <w:tcPr>
            <w:tcW w:w="992" w:type="dxa"/>
          </w:tcPr>
          <w:p w:rsidR="00A07295" w:rsidRPr="00114B1A" w:rsidRDefault="00A07295" w:rsidP="00A07295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>Tes/</w:t>
            </w:r>
          </w:p>
          <w:p w:rsidR="00A07295" w:rsidRPr="00114B1A" w:rsidRDefault="00A07295" w:rsidP="00A07295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  <w:lang w:val="en-US"/>
              </w:rPr>
              <w:t>10</w:t>
            </w:r>
            <w:r w:rsidRPr="00114B1A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</w:tr>
      <w:tr w:rsidR="00A07295" w:rsidRPr="0057586C" w:rsidTr="001A7727">
        <w:trPr>
          <w:trHeight w:val="712"/>
          <w:tblHeader/>
        </w:trPr>
        <w:tc>
          <w:tcPr>
            <w:tcW w:w="709" w:type="dxa"/>
          </w:tcPr>
          <w:p w:rsidR="00A07295" w:rsidRPr="008650D9" w:rsidRDefault="00A07295" w:rsidP="00A072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II</w:t>
            </w: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-III</w:t>
            </w:r>
          </w:p>
        </w:tc>
        <w:tc>
          <w:tcPr>
            <w:tcW w:w="1843" w:type="dxa"/>
          </w:tcPr>
          <w:p w:rsidR="00A07295" w:rsidRPr="00114B1A" w:rsidRDefault="00A07295" w:rsidP="00A07295">
            <w:pPr>
              <w:rPr>
                <w:rFonts w:cstheme="minorHAnsi"/>
                <w:sz w:val="18"/>
                <w:szCs w:val="18"/>
              </w:rPr>
            </w:pPr>
            <w:r w:rsidRPr="00114B1A">
              <w:rPr>
                <w:rFonts w:cstheme="minorHAnsi"/>
                <w:sz w:val="18"/>
                <w:szCs w:val="18"/>
              </w:rPr>
              <w:t xml:space="preserve">Mampu menjelaskan </w:t>
            </w:r>
            <w:r w:rsidRPr="00114B1A">
              <w:rPr>
                <w:rFonts w:cstheme="minorHAnsi"/>
                <w:color w:val="000000"/>
                <w:sz w:val="18"/>
                <w:szCs w:val="18"/>
              </w:rPr>
              <w:t xml:space="preserve">secara  konseptual dan / atau secara empiris esensi dan urgensi nilai-nilai spiritualitas Islam dalam pembangunan karakter bangsa </w:t>
            </w:r>
            <w:r w:rsidRPr="00114B1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A07295" w:rsidRPr="008D19D5" w:rsidRDefault="00A07295" w:rsidP="00A0729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627D0F">
              <w:rPr>
                <w:rFonts w:cstheme="minorHAnsi"/>
                <w:sz w:val="18"/>
                <w:szCs w:val="18"/>
                <w:lang w:val="en-US"/>
              </w:rPr>
              <w:t>Hakekat manusia Bertuhan</w:t>
            </w:r>
          </w:p>
          <w:p w:rsidR="00A07295" w:rsidRPr="008D19D5" w:rsidRDefault="00A07295" w:rsidP="00A0729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627D0F">
              <w:rPr>
                <w:rFonts w:cstheme="minorHAnsi"/>
                <w:sz w:val="18"/>
                <w:szCs w:val="18"/>
              </w:rPr>
              <w:t>Menelusuri  karakt</w:t>
            </w:r>
            <w:r>
              <w:rPr>
                <w:rFonts w:cstheme="minorHAnsi"/>
                <w:sz w:val="18"/>
                <w:szCs w:val="18"/>
              </w:rPr>
              <w:t>eristik dan urgensi spiritualit</w:t>
            </w:r>
            <w:r>
              <w:rPr>
                <w:rFonts w:cstheme="minorHAnsi"/>
                <w:sz w:val="18"/>
                <w:szCs w:val="18"/>
                <w:lang w:val="en-US"/>
              </w:rPr>
              <w:t>as</w:t>
            </w:r>
          </w:p>
          <w:p w:rsidR="00A07295" w:rsidRPr="00114B1A" w:rsidRDefault="00A07295" w:rsidP="00A0729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</w:t>
            </w:r>
            <w:r w:rsidRPr="00114B1A">
              <w:rPr>
                <w:rFonts w:cstheme="minorHAnsi"/>
                <w:sz w:val="18"/>
                <w:szCs w:val="18"/>
              </w:rPr>
              <w:t>enggali sumber sosiologis, filosofis, teologis, dan historis konsep ketuhanan</w:t>
            </w:r>
          </w:p>
        </w:tc>
        <w:tc>
          <w:tcPr>
            <w:tcW w:w="992" w:type="dxa"/>
          </w:tcPr>
          <w:p w:rsidR="00A07295" w:rsidRDefault="00A07295" w:rsidP="004B43FC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 xml:space="preserve">Ref </w:t>
            </w:r>
            <w:r w:rsidR="004B43FC">
              <w:rPr>
                <w:rFonts w:cstheme="minorHAnsi"/>
                <w:bCs/>
                <w:sz w:val="18"/>
                <w:szCs w:val="18"/>
                <w:lang w:val="en-US"/>
              </w:rPr>
              <w:t>6</w:t>
            </w:r>
            <w:r w:rsidRPr="00114B1A">
              <w:rPr>
                <w:rFonts w:cstheme="minorHAnsi"/>
                <w:bCs/>
                <w:sz w:val="18"/>
                <w:szCs w:val="18"/>
              </w:rPr>
              <w:t>,</w:t>
            </w:r>
            <w:r w:rsidR="004B43FC">
              <w:rPr>
                <w:rFonts w:cstheme="minorHAnsi"/>
                <w:bCs/>
                <w:sz w:val="18"/>
                <w:szCs w:val="18"/>
                <w:lang w:val="en-US"/>
              </w:rPr>
              <w:t xml:space="preserve"> bab II</w:t>
            </w:r>
            <w:r w:rsidR="00097A4C"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</w:p>
          <w:p w:rsidR="004B43FC" w:rsidRDefault="004B43FC" w:rsidP="004B43FC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Ref 3,h.1-7</w:t>
            </w:r>
            <w:r w:rsidR="00097A4C"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</w:p>
          <w:p w:rsidR="004B43FC" w:rsidRDefault="004B43FC" w:rsidP="004B43FC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Ref 5, h. 14-40</w:t>
            </w:r>
            <w:r w:rsidR="00097A4C"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</w:p>
          <w:p w:rsidR="00956C11" w:rsidRPr="004B43FC" w:rsidRDefault="00514891" w:rsidP="00514891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Ref 2, h. </w:t>
            </w:r>
            <w:r w:rsidR="00956C11">
              <w:rPr>
                <w:rFonts w:cstheme="minorHAnsi"/>
                <w:bCs/>
                <w:sz w:val="18"/>
                <w:szCs w:val="18"/>
                <w:lang w:val="en-US"/>
              </w:rPr>
              <w:t>19-24</w:t>
            </w:r>
          </w:p>
        </w:tc>
        <w:tc>
          <w:tcPr>
            <w:tcW w:w="1418" w:type="dxa"/>
          </w:tcPr>
          <w:p w:rsidR="00A07295" w:rsidRPr="00114B1A" w:rsidRDefault="00A07295" w:rsidP="00A07295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>Ceramah</w:t>
            </w:r>
          </w:p>
          <w:p w:rsidR="00A07295" w:rsidRDefault="00A07295" w:rsidP="00A0729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114B1A">
              <w:rPr>
                <w:rFonts w:cstheme="minorHAnsi"/>
                <w:sz w:val="18"/>
                <w:szCs w:val="18"/>
              </w:rPr>
              <w:t>Studi  Kasus (</w:t>
            </w:r>
            <w:r w:rsidRPr="00114B1A">
              <w:rPr>
                <w:rFonts w:cstheme="minorHAnsi"/>
                <w:i/>
                <w:sz w:val="18"/>
                <w:szCs w:val="18"/>
              </w:rPr>
              <w:t>Case Study</w:t>
            </w:r>
            <w:r w:rsidRPr="00114B1A">
              <w:rPr>
                <w:rFonts w:cstheme="minorHAnsi"/>
                <w:sz w:val="18"/>
                <w:szCs w:val="18"/>
              </w:rPr>
              <w:t>)</w:t>
            </w:r>
          </w:p>
          <w:p w:rsidR="001A7727" w:rsidRPr="00114B1A" w:rsidRDefault="001A7727" w:rsidP="001A7727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>Diskusi kelas</w:t>
            </w:r>
          </w:p>
          <w:p w:rsidR="001A7727" w:rsidRPr="001A7727" w:rsidRDefault="001A7727" w:rsidP="00A07295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07295" w:rsidRPr="00114B1A" w:rsidRDefault="00A07295" w:rsidP="00A07295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  <w:lang w:val="da-DK"/>
              </w:rPr>
              <w:t>4 x50</w:t>
            </w:r>
            <w:r w:rsidR="001A7727">
              <w:rPr>
                <w:rFonts w:cstheme="minorHAnsi"/>
                <w:bCs/>
                <w:sz w:val="18"/>
                <w:szCs w:val="18"/>
                <w:lang w:val="da-DK"/>
              </w:rPr>
              <w:t>’</w:t>
            </w:r>
          </w:p>
        </w:tc>
        <w:tc>
          <w:tcPr>
            <w:tcW w:w="1701" w:type="dxa"/>
          </w:tcPr>
          <w:p w:rsidR="00A07295" w:rsidRPr="00BD7DFE" w:rsidRDefault="00A07295" w:rsidP="00BD7DFE">
            <w:pPr>
              <w:pStyle w:val="ListParagraph"/>
              <w:tabs>
                <w:tab w:val="left" w:pos="-5181"/>
              </w:tabs>
              <w:spacing w:after="0" w:line="240" w:lineRule="auto"/>
              <w:ind w:left="0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A07295">
              <w:rPr>
                <w:rFonts w:cstheme="minorHAnsi"/>
                <w:bCs/>
                <w:sz w:val="18"/>
                <w:szCs w:val="18"/>
                <w:lang w:val="sv-SE"/>
              </w:rPr>
              <w:t>Ketelitian telaah, kebenaran analisis, kejelasan informasi</w:t>
            </w:r>
            <w:r w:rsidRPr="00A07295">
              <w:rPr>
                <w:rFonts w:cstheme="minorHAnsi"/>
                <w:sz w:val="18"/>
                <w:szCs w:val="18"/>
              </w:rPr>
              <w:t xml:space="preserve"> </w:t>
            </w:r>
            <w:r w:rsidRPr="00A07295">
              <w:rPr>
                <w:rFonts w:cstheme="minorHAnsi"/>
                <w:color w:val="000000"/>
                <w:sz w:val="18"/>
                <w:szCs w:val="18"/>
              </w:rPr>
              <w:t xml:space="preserve">terkait esensi dan urgensi nilai-nilai spiritualitas Islam sebagai salah satu determinan dalam pembangunan bangsa yang </w:t>
            </w:r>
            <w:r w:rsidRPr="00A07295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A07295">
              <w:rPr>
                <w:rFonts w:cstheme="minorHAnsi"/>
                <w:color w:val="000000"/>
                <w:sz w:val="18"/>
                <w:szCs w:val="18"/>
              </w:rPr>
              <w:t>berkarakter</w:t>
            </w:r>
            <w:r w:rsidR="00BD7DF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(S-2, S-6)</w:t>
            </w:r>
          </w:p>
        </w:tc>
        <w:tc>
          <w:tcPr>
            <w:tcW w:w="992" w:type="dxa"/>
          </w:tcPr>
          <w:p w:rsidR="00A07295" w:rsidRPr="00114B1A" w:rsidRDefault="00A07295" w:rsidP="00A07295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>Tes/</w:t>
            </w:r>
          </w:p>
          <w:p w:rsidR="00A07295" w:rsidRPr="00114B1A" w:rsidRDefault="00A07295" w:rsidP="00A07295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>1</w:t>
            </w:r>
            <w:r w:rsidRPr="00114B1A">
              <w:rPr>
                <w:rFonts w:cstheme="minorHAnsi"/>
                <w:bCs/>
                <w:sz w:val="18"/>
                <w:szCs w:val="18"/>
                <w:lang w:val="en-US"/>
              </w:rPr>
              <w:t>0</w:t>
            </w:r>
            <w:r w:rsidRPr="00114B1A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</w:tr>
      <w:tr w:rsidR="00A07295" w:rsidRPr="0057586C" w:rsidTr="001A7727">
        <w:trPr>
          <w:trHeight w:val="712"/>
          <w:tblHeader/>
        </w:trPr>
        <w:tc>
          <w:tcPr>
            <w:tcW w:w="709" w:type="dxa"/>
          </w:tcPr>
          <w:p w:rsidR="00A07295" w:rsidRPr="008D19D5" w:rsidRDefault="00A07295" w:rsidP="00A072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IV</w:t>
            </w:r>
          </w:p>
        </w:tc>
        <w:tc>
          <w:tcPr>
            <w:tcW w:w="1843" w:type="dxa"/>
          </w:tcPr>
          <w:p w:rsidR="00A07295" w:rsidRPr="00114B1A" w:rsidRDefault="00A07295" w:rsidP="00A07295">
            <w:pPr>
              <w:rPr>
                <w:rFonts w:cstheme="minorHAnsi"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>Mampu menjelaskan peran agama sebagai alat utama untuk meraih kebahagiaan dunia dan akhirat</w:t>
            </w:r>
          </w:p>
        </w:tc>
        <w:tc>
          <w:tcPr>
            <w:tcW w:w="1701" w:type="dxa"/>
          </w:tcPr>
          <w:p w:rsidR="00A07295" w:rsidRDefault="00A07295" w:rsidP="00A0729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cstheme="minorHAnsi"/>
                <w:sz w:val="18"/>
                <w:szCs w:val="18"/>
                <w:lang w:val="en-US"/>
              </w:rPr>
            </w:pPr>
            <w:r w:rsidRPr="008D19D5">
              <w:rPr>
                <w:rFonts w:cstheme="minorHAnsi"/>
                <w:sz w:val="18"/>
                <w:szCs w:val="18"/>
                <w:lang w:val="en-US"/>
              </w:rPr>
              <w:t>Urgensi a</w:t>
            </w:r>
            <w:r w:rsidRPr="008D19D5">
              <w:rPr>
                <w:rFonts w:cstheme="minorHAnsi"/>
                <w:sz w:val="18"/>
                <w:szCs w:val="18"/>
              </w:rPr>
              <w:t>gama</w:t>
            </w:r>
            <w:r w:rsidRPr="008D19D5">
              <w:rPr>
                <w:rFonts w:cstheme="minorHAnsi"/>
                <w:sz w:val="18"/>
                <w:szCs w:val="18"/>
                <w:lang w:val="en-US"/>
              </w:rPr>
              <w:t xml:space="preserve"> dalam meraih</w:t>
            </w:r>
            <w:r w:rsidRPr="008D19D5">
              <w:rPr>
                <w:rFonts w:cstheme="minorHAnsi"/>
                <w:sz w:val="18"/>
                <w:szCs w:val="18"/>
              </w:rPr>
              <w:t xml:space="preserve"> </w:t>
            </w:r>
            <w:r w:rsidRPr="008D19D5">
              <w:rPr>
                <w:rFonts w:cstheme="minorHAnsi"/>
                <w:sz w:val="18"/>
                <w:szCs w:val="18"/>
                <w:lang w:val="en-US"/>
              </w:rPr>
              <w:t>k</w:t>
            </w:r>
            <w:r w:rsidRPr="008D19D5">
              <w:rPr>
                <w:rFonts w:cstheme="minorHAnsi"/>
                <w:sz w:val="18"/>
                <w:szCs w:val="18"/>
              </w:rPr>
              <w:t>ebahagiaan</w:t>
            </w:r>
          </w:p>
          <w:p w:rsidR="00A07295" w:rsidRPr="008D19D5" w:rsidRDefault="00A07295" w:rsidP="00A0729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6" w:right="-108" w:hanging="142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</w:t>
            </w:r>
            <w:r w:rsidRPr="00114B1A">
              <w:rPr>
                <w:rFonts w:cstheme="minorHAnsi"/>
                <w:sz w:val="18"/>
                <w:szCs w:val="18"/>
              </w:rPr>
              <w:t>enelusuri konsep dan implementasi tauhid dalam beragama</w:t>
            </w:r>
          </w:p>
        </w:tc>
        <w:tc>
          <w:tcPr>
            <w:tcW w:w="992" w:type="dxa"/>
          </w:tcPr>
          <w:p w:rsidR="00A07295" w:rsidRDefault="00A07295" w:rsidP="004B43FC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 xml:space="preserve">Ref </w:t>
            </w:r>
            <w:r w:rsidR="004B43FC">
              <w:rPr>
                <w:rFonts w:cstheme="minorHAnsi"/>
                <w:bCs/>
                <w:sz w:val="18"/>
                <w:szCs w:val="18"/>
                <w:lang w:val="en-US"/>
              </w:rPr>
              <w:t>6</w:t>
            </w:r>
            <w:r w:rsidRPr="00114B1A">
              <w:rPr>
                <w:rFonts w:cstheme="minorHAnsi"/>
                <w:bCs/>
                <w:sz w:val="18"/>
                <w:szCs w:val="18"/>
              </w:rPr>
              <w:t>,</w:t>
            </w:r>
            <w:r w:rsidR="004B43FC">
              <w:rPr>
                <w:rFonts w:cstheme="minorHAnsi"/>
                <w:bCs/>
                <w:sz w:val="18"/>
                <w:szCs w:val="18"/>
                <w:lang w:val="en-US"/>
              </w:rPr>
              <w:t xml:space="preserve"> bab III</w:t>
            </w:r>
            <w:r w:rsidR="00097A4C"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</w:p>
          <w:p w:rsidR="004B43FC" w:rsidRDefault="004B43FC" w:rsidP="004B43FC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Ref 5,</w:t>
            </w:r>
            <w:r w:rsidR="00514891">
              <w:rPr>
                <w:rFonts w:cstheme="minorHAnsi"/>
                <w:bCs/>
                <w:sz w:val="18"/>
                <w:szCs w:val="18"/>
                <w:lang w:val="en-US"/>
              </w:rPr>
              <w:t xml:space="preserve"> h.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 375-384</w:t>
            </w:r>
            <w:r w:rsidR="00097A4C"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</w:p>
          <w:p w:rsidR="004B43FC" w:rsidRDefault="00097A4C" w:rsidP="004B43FC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R</w:t>
            </w:r>
            <w:r w:rsidR="004B43FC">
              <w:rPr>
                <w:rFonts w:cstheme="minorHAnsi"/>
                <w:bCs/>
                <w:sz w:val="18"/>
                <w:szCs w:val="18"/>
                <w:lang w:val="en-US"/>
              </w:rPr>
              <w:t>e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f 3, </w:t>
            </w:r>
            <w:r w:rsidR="006B446A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h. 103-107.</w:t>
            </w:r>
          </w:p>
          <w:p w:rsidR="00956C11" w:rsidRPr="00114B1A" w:rsidRDefault="00514891" w:rsidP="0051489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Ref 2, h. </w:t>
            </w:r>
            <w:r w:rsidR="00956C11">
              <w:rPr>
                <w:rFonts w:cstheme="minorHAnsi"/>
                <w:bCs/>
                <w:sz w:val="18"/>
                <w:szCs w:val="18"/>
                <w:lang w:val="en-US"/>
              </w:rPr>
              <w:t>112-119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</w:tcPr>
          <w:p w:rsidR="00A07295" w:rsidRPr="00114B1A" w:rsidRDefault="00A07295" w:rsidP="00A07295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>Ceramah</w:t>
            </w:r>
          </w:p>
          <w:p w:rsidR="00A07295" w:rsidRDefault="00A07295" w:rsidP="00A0729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114B1A">
              <w:rPr>
                <w:rFonts w:cstheme="minorHAnsi"/>
                <w:sz w:val="18"/>
                <w:szCs w:val="18"/>
              </w:rPr>
              <w:t>Tugas  kelompok (</w:t>
            </w:r>
            <w:r w:rsidRPr="00114B1A">
              <w:rPr>
                <w:rFonts w:cstheme="minorHAnsi"/>
                <w:i/>
                <w:sz w:val="18"/>
                <w:szCs w:val="18"/>
              </w:rPr>
              <w:t>Syndicate Group</w:t>
            </w:r>
            <w:r w:rsidRPr="00114B1A">
              <w:rPr>
                <w:rFonts w:cstheme="minorHAnsi"/>
                <w:sz w:val="18"/>
                <w:szCs w:val="18"/>
              </w:rPr>
              <w:t>)</w:t>
            </w:r>
          </w:p>
          <w:p w:rsidR="001A7727" w:rsidRPr="00114B1A" w:rsidRDefault="001A7727" w:rsidP="001A7727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>Diskusi kelas</w:t>
            </w:r>
          </w:p>
          <w:p w:rsidR="001A7727" w:rsidRPr="001A7727" w:rsidRDefault="001A7727" w:rsidP="00A07295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07295" w:rsidRPr="00114B1A" w:rsidRDefault="00A07295" w:rsidP="00A07295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da-DK"/>
              </w:rPr>
            </w:pPr>
            <w:r w:rsidRPr="00114B1A">
              <w:rPr>
                <w:rFonts w:cstheme="minorHAnsi"/>
                <w:bCs/>
                <w:sz w:val="18"/>
                <w:szCs w:val="18"/>
                <w:lang w:val="da-DK"/>
              </w:rPr>
              <w:t>2x50</w:t>
            </w:r>
          </w:p>
        </w:tc>
        <w:tc>
          <w:tcPr>
            <w:tcW w:w="1701" w:type="dxa"/>
          </w:tcPr>
          <w:p w:rsidR="00A07295" w:rsidRPr="00A07295" w:rsidRDefault="00A07295" w:rsidP="00A07295">
            <w:pPr>
              <w:rPr>
                <w:rFonts w:cstheme="minorHAnsi"/>
                <w:bCs/>
                <w:sz w:val="18"/>
                <w:szCs w:val="18"/>
              </w:rPr>
            </w:pPr>
            <w:r w:rsidRPr="00A07295">
              <w:rPr>
                <w:rFonts w:cstheme="minorHAnsi"/>
                <w:bCs/>
                <w:sz w:val="18"/>
                <w:szCs w:val="18"/>
                <w:lang w:val="sv-SE"/>
              </w:rPr>
              <w:t>Kebenaran konsep, kebenaran analisis, kejelasan informasi tentang kebenaran, keadilan, kejujuran dan tanggungjawab pribadi dan sosial untuk mencapai kebahagiaan</w:t>
            </w:r>
            <w:r w:rsidR="00BD7DFE">
              <w:rPr>
                <w:rFonts w:cstheme="minorHAnsi"/>
                <w:bCs/>
                <w:sz w:val="18"/>
                <w:szCs w:val="18"/>
                <w:lang w:val="sv-SE"/>
              </w:rPr>
              <w:t xml:space="preserve"> (S-5)</w:t>
            </w:r>
          </w:p>
        </w:tc>
        <w:tc>
          <w:tcPr>
            <w:tcW w:w="992" w:type="dxa"/>
          </w:tcPr>
          <w:p w:rsidR="00A07295" w:rsidRPr="00114B1A" w:rsidRDefault="00A07295" w:rsidP="00A07295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>Tes/</w:t>
            </w:r>
          </w:p>
          <w:p w:rsidR="00A07295" w:rsidRPr="00114B1A" w:rsidRDefault="00A07295" w:rsidP="00A07295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  <w:lang w:val="en-US"/>
              </w:rPr>
              <w:t>10</w:t>
            </w:r>
            <w:r w:rsidRPr="00114B1A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</w:tr>
      <w:tr w:rsidR="00A07295" w:rsidRPr="0057586C" w:rsidTr="001A7727">
        <w:trPr>
          <w:trHeight w:val="712"/>
          <w:tblHeader/>
        </w:trPr>
        <w:tc>
          <w:tcPr>
            <w:tcW w:w="709" w:type="dxa"/>
          </w:tcPr>
          <w:p w:rsidR="00A07295" w:rsidRPr="007F5249" w:rsidRDefault="00A07295" w:rsidP="00A072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</w:t>
            </w: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-VI</w:t>
            </w:r>
          </w:p>
        </w:tc>
        <w:tc>
          <w:tcPr>
            <w:tcW w:w="1843" w:type="dxa"/>
          </w:tcPr>
          <w:p w:rsidR="00A07295" w:rsidRPr="00114B1A" w:rsidRDefault="00A07295" w:rsidP="00A0729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14B1A">
              <w:rPr>
                <w:rFonts w:cstheme="minorHAnsi"/>
                <w:sz w:val="18"/>
                <w:szCs w:val="18"/>
              </w:rPr>
              <w:t>Mampu menjelaskan esensi dan urgensi integrasi</w:t>
            </w:r>
            <w:r w:rsidRPr="00114B1A">
              <w:rPr>
                <w:rFonts w:cstheme="minorHAnsi"/>
                <w:color w:val="000000"/>
                <w:sz w:val="18"/>
                <w:szCs w:val="18"/>
              </w:rPr>
              <w:t xml:space="preserve"> iman, Islam, dan ihsan dalam pembentukan insan kamil</w:t>
            </w:r>
          </w:p>
        </w:tc>
        <w:tc>
          <w:tcPr>
            <w:tcW w:w="1701" w:type="dxa"/>
          </w:tcPr>
          <w:p w:rsidR="00A07295" w:rsidRPr="008D19D5" w:rsidRDefault="00A07295" w:rsidP="00A0729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6" w:right="-108" w:hanging="142"/>
              <w:rPr>
                <w:rFonts w:cstheme="minorHAnsi"/>
                <w:sz w:val="18"/>
                <w:szCs w:val="18"/>
              </w:rPr>
            </w:pPr>
            <w:r w:rsidRPr="00114B1A">
              <w:rPr>
                <w:rFonts w:cstheme="minorHAnsi"/>
                <w:sz w:val="18"/>
                <w:szCs w:val="18"/>
              </w:rPr>
              <w:t>Menelusuri konsep trilogi beragama dalam Islam (iman, Islam, dan ihsan)</w:t>
            </w:r>
          </w:p>
          <w:p w:rsidR="00A07295" w:rsidRPr="00114B1A" w:rsidRDefault="00A07295" w:rsidP="00A0729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6" w:right="-108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</w:t>
            </w:r>
            <w:r w:rsidRPr="00114B1A">
              <w:rPr>
                <w:rFonts w:cstheme="minorHAnsi"/>
                <w:sz w:val="18"/>
                <w:szCs w:val="18"/>
              </w:rPr>
              <w:t xml:space="preserve">embangun argumen tentang karakteristik  insan kamil </w:t>
            </w:r>
          </w:p>
        </w:tc>
        <w:tc>
          <w:tcPr>
            <w:tcW w:w="992" w:type="dxa"/>
          </w:tcPr>
          <w:p w:rsidR="00A07295" w:rsidRDefault="00A07295" w:rsidP="00A07295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 xml:space="preserve">Ref </w:t>
            </w:r>
            <w:r w:rsidR="00097A4C">
              <w:rPr>
                <w:rFonts w:cstheme="minorHAnsi"/>
                <w:bCs/>
                <w:sz w:val="18"/>
                <w:szCs w:val="18"/>
                <w:lang w:val="en-US"/>
              </w:rPr>
              <w:t>6</w:t>
            </w:r>
            <w:r w:rsidRPr="00114B1A">
              <w:rPr>
                <w:rFonts w:cstheme="minorHAnsi"/>
                <w:bCs/>
                <w:sz w:val="18"/>
                <w:szCs w:val="18"/>
              </w:rPr>
              <w:t>,</w:t>
            </w:r>
            <w:r w:rsidR="00097A4C">
              <w:rPr>
                <w:rFonts w:cstheme="minorHAnsi"/>
                <w:bCs/>
                <w:sz w:val="18"/>
                <w:szCs w:val="18"/>
                <w:lang w:val="en-US"/>
              </w:rPr>
              <w:t xml:space="preserve"> bab IV.</w:t>
            </w:r>
          </w:p>
          <w:p w:rsidR="00A07295" w:rsidRDefault="00A07295" w:rsidP="00097A4C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 xml:space="preserve">Ref </w:t>
            </w:r>
            <w:r w:rsidR="00097A4C">
              <w:rPr>
                <w:rFonts w:cstheme="minorHAnsi"/>
                <w:bCs/>
                <w:sz w:val="18"/>
                <w:szCs w:val="18"/>
                <w:lang w:val="en-US"/>
              </w:rPr>
              <w:t>4</w:t>
            </w:r>
            <w:r w:rsidRPr="00114B1A">
              <w:rPr>
                <w:rFonts w:cstheme="minorHAnsi"/>
                <w:bCs/>
                <w:sz w:val="18"/>
                <w:szCs w:val="18"/>
              </w:rPr>
              <w:t>,</w:t>
            </w:r>
            <w:r w:rsidR="00097A4C">
              <w:rPr>
                <w:rFonts w:cstheme="minorHAnsi"/>
                <w:bCs/>
                <w:sz w:val="18"/>
                <w:szCs w:val="18"/>
                <w:lang w:val="en-US"/>
              </w:rPr>
              <w:t xml:space="preserve"> h. 13-30.</w:t>
            </w:r>
          </w:p>
          <w:p w:rsidR="00DB1258" w:rsidRPr="00114B1A" w:rsidRDefault="00514891" w:rsidP="0051489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Ref 2, h. </w:t>
            </w:r>
            <w:r w:rsidR="00DB1258">
              <w:rPr>
                <w:rFonts w:cstheme="minorHAnsi"/>
                <w:bCs/>
                <w:sz w:val="18"/>
                <w:szCs w:val="18"/>
                <w:lang w:val="en-US"/>
              </w:rPr>
              <w:t>19-24</w:t>
            </w:r>
          </w:p>
        </w:tc>
        <w:tc>
          <w:tcPr>
            <w:tcW w:w="1418" w:type="dxa"/>
          </w:tcPr>
          <w:p w:rsidR="001A7727" w:rsidRDefault="001A7727" w:rsidP="00A07295">
            <w:pPr>
              <w:pStyle w:val="ListParagraph"/>
              <w:spacing w:after="0" w:line="240" w:lineRule="auto"/>
              <w:ind w:left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Ceramah</w:t>
            </w:r>
          </w:p>
          <w:p w:rsidR="00A07295" w:rsidRPr="00114B1A" w:rsidRDefault="00A07295" w:rsidP="00A07295">
            <w:pPr>
              <w:pStyle w:val="ListParagraph"/>
              <w:spacing w:after="0" w:line="240" w:lineRule="auto"/>
              <w:ind w:left="0"/>
              <w:rPr>
                <w:rFonts w:cstheme="minorHAnsi"/>
                <w:sz w:val="18"/>
                <w:szCs w:val="18"/>
                <w:lang w:val="en-US"/>
              </w:rPr>
            </w:pPr>
            <w:r w:rsidRPr="00114B1A">
              <w:rPr>
                <w:rFonts w:cstheme="minorHAnsi"/>
                <w:sz w:val="18"/>
                <w:szCs w:val="18"/>
              </w:rPr>
              <w:t>Debat (</w:t>
            </w:r>
            <w:r w:rsidRPr="00114B1A">
              <w:rPr>
                <w:rFonts w:cstheme="minorHAnsi"/>
                <w:i/>
                <w:sz w:val="18"/>
                <w:szCs w:val="18"/>
              </w:rPr>
              <w:t>Controversial Issues</w:t>
            </w:r>
            <w:r w:rsidR="001A7727">
              <w:rPr>
                <w:rFonts w:cstheme="minorHAnsi"/>
                <w:sz w:val="18"/>
                <w:szCs w:val="18"/>
              </w:rPr>
              <w:t>)</w:t>
            </w:r>
            <w:r w:rsidRPr="00114B1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A07295" w:rsidRPr="00114B1A" w:rsidRDefault="00A07295" w:rsidP="00A07295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da-DK"/>
              </w:rPr>
            </w:pPr>
            <w:r w:rsidRPr="00114B1A">
              <w:rPr>
                <w:rFonts w:cstheme="minorHAnsi"/>
                <w:bCs/>
                <w:sz w:val="18"/>
                <w:szCs w:val="18"/>
                <w:lang w:val="da-DK"/>
              </w:rPr>
              <w:t>4x50</w:t>
            </w:r>
            <w:r w:rsidR="001A7727">
              <w:rPr>
                <w:rFonts w:cstheme="minorHAnsi"/>
                <w:bCs/>
                <w:sz w:val="18"/>
                <w:szCs w:val="18"/>
                <w:lang w:val="da-DK"/>
              </w:rPr>
              <w:t>’</w:t>
            </w:r>
          </w:p>
        </w:tc>
        <w:tc>
          <w:tcPr>
            <w:tcW w:w="1701" w:type="dxa"/>
          </w:tcPr>
          <w:p w:rsidR="00A07295" w:rsidRPr="00A07295" w:rsidRDefault="00A07295" w:rsidP="00A0729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07295">
              <w:rPr>
                <w:rFonts w:cstheme="minorHAnsi"/>
                <w:bCs/>
                <w:sz w:val="18"/>
                <w:szCs w:val="18"/>
                <w:lang w:val="sv-SE"/>
              </w:rPr>
              <w:t>Kebenaran konsep, kebenaran analisis, kejelasan informasi tentang iman, Islam dan ihsan serta hubungan ketiganya</w:t>
            </w:r>
            <w:r w:rsidR="00BD7DFE">
              <w:rPr>
                <w:rFonts w:cstheme="minorHAnsi"/>
                <w:bCs/>
                <w:sz w:val="18"/>
                <w:szCs w:val="18"/>
                <w:lang w:val="sv-SE"/>
              </w:rPr>
              <w:t xml:space="preserve"> (S-2, KU-2)</w:t>
            </w:r>
          </w:p>
        </w:tc>
        <w:tc>
          <w:tcPr>
            <w:tcW w:w="992" w:type="dxa"/>
          </w:tcPr>
          <w:p w:rsidR="00A07295" w:rsidRPr="00114B1A" w:rsidRDefault="00A07295" w:rsidP="00A07295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  <w:lang w:val="en-US"/>
              </w:rPr>
              <w:t>Tes</w:t>
            </w:r>
            <w:r w:rsidRPr="00114B1A">
              <w:rPr>
                <w:rFonts w:cstheme="minorHAnsi"/>
                <w:bCs/>
                <w:sz w:val="18"/>
                <w:szCs w:val="18"/>
              </w:rPr>
              <w:t>/</w:t>
            </w:r>
          </w:p>
          <w:p w:rsidR="00A07295" w:rsidRPr="00114B1A" w:rsidRDefault="00A07295" w:rsidP="00A07295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  <w:lang w:val="en-US"/>
              </w:rPr>
              <w:t>10</w:t>
            </w:r>
            <w:r w:rsidRPr="00114B1A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</w:tr>
      <w:tr w:rsidR="00A07295" w:rsidRPr="0057586C" w:rsidTr="001A7727">
        <w:trPr>
          <w:trHeight w:val="712"/>
          <w:tblHeader/>
        </w:trPr>
        <w:tc>
          <w:tcPr>
            <w:tcW w:w="709" w:type="dxa"/>
          </w:tcPr>
          <w:p w:rsidR="00A07295" w:rsidRPr="007F5249" w:rsidRDefault="00A07295" w:rsidP="00A072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</w:t>
            </w: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1843" w:type="dxa"/>
          </w:tcPr>
          <w:p w:rsidR="00A07295" w:rsidRPr="00114B1A" w:rsidRDefault="00A07295" w:rsidP="00A07295">
            <w:pPr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114B1A">
              <w:rPr>
                <w:rFonts w:cstheme="minorHAnsi"/>
                <w:sz w:val="18"/>
                <w:szCs w:val="18"/>
                <w:lang w:val="en-US"/>
              </w:rPr>
              <w:t>Mampu</w:t>
            </w:r>
            <w:r w:rsidRPr="00114B1A">
              <w:rPr>
                <w:rFonts w:cstheme="minorHAnsi"/>
                <w:sz w:val="18"/>
                <w:szCs w:val="18"/>
              </w:rPr>
              <w:t xml:space="preserve"> </w:t>
            </w:r>
            <w:r w:rsidRPr="00114B1A">
              <w:rPr>
                <w:rFonts w:cstheme="minorHAnsi"/>
                <w:sz w:val="18"/>
                <w:szCs w:val="18"/>
                <w:lang w:val="en-US"/>
              </w:rPr>
              <w:t xml:space="preserve">menjelaskan paradigma Qur’an dalam membangun </w:t>
            </w:r>
            <w:r w:rsidRPr="00114B1A">
              <w:rPr>
                <w:rFonts w:cstheme="minorHAnsi"/>
                <w:sz w:val="18"/>
                <w:szCs w:val="18"/>
              </w:rPr>
              <w:t>komitmen  untuk me</w:t>
            </w:r>
            <w:r w:rsidRPr="00114B1A">
              <w:rPr>
                <w:rFonts w:cstheme="minorHAnsi"/>
                <w:sz w:val="18"/>
                <w:szCs w:val="18"/>
                <w:lang w:val="en-US"/>
              </w:rPr>
              <w:t xml:space="preserve">wujudkan </w:t>
            </w:r>
            <w:r w:rsidRPr="00114B1A">
              <w:rPr>
                <w:rFonts w:cstheme="minorHAnsi"/>
                <w:sz w:val="18"/>
                <w:szCs w:val="18"/>
              </w:rPr>
              <w:t>dunia yang damai, aman, dan sejahtera</w:t>
            </w:r>
          </w:p>
        </w:tc>
        <w:tc>
          <w:tcPr>
            <w:tcW w:w="1701" w:type="dxa"/>
          </w:tcPr>
          <w:p w:rsidR="00A07295" w:rsidRPr="00114B1A" w:rsidRDefault="00A07295" w:rsidP="00A07295">
            <w:pPr>
              <w:pStyle w:val="ListParagraph"/>
              <w:spacing w:after="0" w:line="240" w:lineRule="auto"/>
              <w:ind w:left="34"/>
              <w:rPr>
                <w:rFonts w:cstheme="minorHAnsi"/>
                <w:bCs/>
                <w:sz w:val="18"/>
                <w:szCs w:val="18"/>
                <w:lang w:val="da-DK"/>
              </w:rPr>
            </w:pPr>
            <w:r w:rsidRPr="00114B1A">
              <w:rPr>
                <w:rFonts w:cstheme="minorHAnsi"/>
                <w:sz w:val="18"/>
                <w:szCs w:val="18"/>
              </w:rPr>
              <w:t xml:space="preserve">Menelusuri konsep dasar tentang Al-Quran dan </w:t>
            </w:r>
            <w:r w:rsidRPr="00114B1A">
              <w:rPr>
                <w:rFonts w:cstheme="minorHAnsi"/>
                <w:i/>
                <w:sz w:val="18"/>
                <w:szCs w:val="18"/>
              </w:rPr>
              <w:t>As</w:t>
            </w:r>
            <w:r w:rsidRPr="00114B1A">
              <w:rPr>
                <w:rFonts w:cstheme="minorHAnsi"/>
                <w:sz w:val="18"/>
                <w:szCs w:val="18"/>
              </w:rPr>
              <w:t>-</w:t>
            </w:r>
            <w:r w:rsidRPr="00114B1A">
              <w:rPr>
                <w:rFonts w:cstheme="minorHAnsi"/>
                <w:i/>
                <w:sz w:val="18"/>
                <w:szCs w:val="18"/>
              </w:rPr>
              <w:t>Sunnah</w:t>
            </w:r>
            <w:r w:rsidRPr="00114B1A">
              <w:rPr>
                <w:rFonts w:cstheme="minorHAnsi"/>
                <w:sz w:val="18"/>
                <w:szCs w:val="18"/>
              </w:rPr>
              <w:t xml:space="preserve"> dan metode pemahamanny</w:t>
            </w: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</w:tcPr>
          <w:p w:rsidR="00A07295" w:rsidRDefault="00514891" w:rsidP="00A07295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Ref 6, bab IV.</w:t>
            </w:r>
          </w:p>
          <w:p w:rsidR="006B446A" w:rsidRDefault="00514891" w:rsidP="00A07295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Ref 5, h.</w:t>
            </w:r>
            <w:r w:rsidR="006B446A">
              <w:rPr>
                <w:rFonts w:cstheme="minorHAnsi"/>
                <w:bCs/>
                <w:sz w:val="18"/>
                <w:szCs w:val="18"/>
                <w:lang w:val="en-US"/>
              </w:rPr>
              <w:t>3-13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</w:p>
          <w:p w:rsidR="00956C11" w:rsidRDefault="00514891" w:rsidP="00A07295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Ref 2, h. </w:t>
            </w:r>
            <w:r w:rsidR="00956C11">
              <w:rPr>
                <w:rFonts w:cstheme="minorHAnsi"/>
                <w:bCs/>
                <w:sz w:val="18"/>
                <w:szCs w:val="18"/>
                <w:lang w:val="en-US"/>
              </w:rPr>
              <w:t>69-75</w:t>
            </w:r>
          </w:p>
          <w:p w:rsidR="00956C11" w:rsidRPr="006B446A" w:rsidRDefault="00514891" w:rsidP="00514891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Ref 1, h. </w:t>
            </w:r>
            <w:r w:rsidR="00956C11">
              <w:rPr>
                <w:rFonts w:cstheme="minorHAnsi"/>
                <w:bCs/>
                <w:sz w:val="18"/>
                <w:szCs w:val="18"/>
                <w:lang w:val="en-US"/>
              </w:rPr>
              <w:t>115-148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</w:tcPr>
          <w:p w:rsidR="001A7727" w:rsidRDefault="001A7727" w:rsidP="00A07295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Ceramah</w:t>
            </w:r>
          </w:p>
          <w:p w:rsidR="00A07295" w:rsidRPr="00114B1A" w:rsidRDefault="00A07295" w:rsidP="00A07295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>Diskusi kelompok</w:t>
            </w:r>
          </w:p>
          <w:p w:rsidR="00A07295" w:rsidRPr="00114B1A" w:rsidRDefault="00A07295" w:rsidP="00A07295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>Tugas/Proyek</w:t>
            </w:r>
          </w:p>
          <w:p w:rsidR="00A07295" w:rsidRPr="00114B1A" w:rsidRDefault="00A07295" w:rsidP="00A07295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114B1A">
              <w:rPr>
                <w:rFonts w:cstheme="minorHAnsi"/>
                <w:sz w:val="18"/>
                <w:szCs w:val="18"/>
              </w:rPr>
              <w:t>Pembelajaran Kolaboratif (</w:t>
            </w:r>
            <w:r w:rsidRPr="00114B1A">
              <w:rPr>
                <w:rFonts w:cstheme="minorHAnsi"/>
                <w:i/>
                <w:sz w:val="18"/>
                <w:szCs w:val="18"/>
              </w:rPr>
              <w:t>Collaborative Learning</w:t>
            </w:r>
            <w:r w:rsidRPr="00114B1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A07295" w:rsidRPr="00114B1A" w:rsidRDefault="00A07295" w:rsidP="00A07295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da-DK"/>
              </w:rPr>
            </w:pPr>
            <w:r w:rsidRPr="00114B1A">
              <w:rPr>
                <w:rFonts w:cstheme="minorHAnsi"/>
                <w:bCs/>
                <w:sz w:val="18"/>
                <w:szCs w:val="18"/>
                <w:lang w:val="da-DK"/>
              </w:rPr>
              <w:t>2x50</w:t>
            </w:r>
            <w:r w:rsidR="001A7727">
              <w:rPr>
                <w:rFonts w:cstheme="minorHAnsi"/>
                <w:bCs/>
                <w:sz w:val="18"/>
                <w:szCs w:val="18"/>
                <w:lang w:val="da-DK"/>
              </w:rPr>
              <w:t>’</w:t>
            </w:r>
          </w:p>
        </w:tc>
        <w:tc>
          <w:tcPr>
            <w:tcW w:w="1701" w:type="dxa"/>
          </w:tcPr>
          <w:p w:rsidR="00A07295" w:rsidRPr="00A07295" w:rsidRDefault="00A07295" w:rsidP="00A0729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07295">
              <w:rPr>
                <w:rFonts w:cstheme="minorHAnsi"/>
                <w:bCs/>
                <w:sz w:val="18"/>
                <w:szCs w:val="18"/>
                <w:lang w:val="sv-SE"/>
              </w:rPr>
              <w:t>Kebenaran konsep, kebenaran analisis, kejelasan informasi tentang paradigma Qurani dan cara penerapannya</w:t>
            </w:r>
            <w:r w:rsidRPr="00A07295">
              <w:rPr>
                <w:rFonts w:cstheme="minorHAnsi"/>
                <w:sz w:val="18"/>
                <w:szCs w:val="18"/>
              </w:rPr>
              <w:t xml:space="preserve"> </w:t>
            </w:r>
            <w:r w:rsidR="00BD7DFE">
              <w:rPr>
                <w:rFonts w:cstheme="minorHAnsi"/>
                <w:sz w:val="18"/>
                <w:szCs w:val="18"/>
              </w:rPr>
              <w:t>(KU-1)</w:t>
            </w:r>
          </w:p>
        </w:tc>
        <w:tc>
          <w:tcPr>
            <w:tcW w:w="992" w:type="dxa"/>
          </w:tcPr>
          <w:p w:rsidR="00A07295" w:rsidRPr="00114B1A" w:rsidRDefault="00A07295" w:rsidP="00A07295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  <w:lang w:val="en-US"/>
              </w:rPr>
              <w:t>Tes</w:t>
            </w:r>
            <w:r w:rsidRPr="00114B1A">
              <w:rPr>
                <w:rFonts w:cstheme="minorHAnsi"/>
                <w:bCs/>
                <w:sz w:val="18"/>
                <w:szCs w:val="18"/>
              </w:rPr>
              <w:t>/</w:t>
            </w:r>
          </w:p>
          <w:p w:rsidR="00A07295" w:rsidRPr="00114B1A" w:rsidRDefault="00A07295" w:rsidP="00A07295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  <w:lang w:val="en-US"/>
              </w:rPr>
              <w:t>10</w:t>
            </w:r>
            <w:r w:rsidRPr="00114B1A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</w:tr>
      <w:tr w:rsidR="008D19D5" w:rsidRPr="0057586C" w:rsidTr="001A7727">
        <w:trPr>
          <w:trHeight w:val="712"/>
          <w:tblHeader/>
        </w:trPr>
        <w:tc>
          <w:tcPr>
            <w:tcW w:w="709" w:type="dxa"/>
          </w:tcPr>
          <w:p w:rsidR="008D19D5" w:rsidRPr="007F5249" w:rsidRDefault="008D19D5" w:rsidP="00114B1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VIII</w:t>
            </w:r>
          </w:p>
        </w:tc>
        <w:tc>
          <w:tcPr>
            <w:tcW w:w="1843" w:type="dxa"/>
          </w:tcPr>
          <w:p w:rsidR="008D19D5" w:rsidRPr="00114B1A" w:rsidRDefault="008D19D5" w:rsidP="00F764EB">
            <w:pPr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</w:tcPr>
          <w:p w:rsidR="008D19D5" w:rsidRPr="00A07295" w:rsidRDefault="00A07295" w:rsidP="00A07295">
            <w:pPr>
              <w:pStyle w:val="ListParagraph"/>
              <w:spacing w:after="0" w:line="240" w:lineRule="auto"/>
              <w:ind w:left="34"/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A07295">
              <w:rPr>
                <w:rFonts w:cstheme="minorHAnsi"/>
                <w:b/>
                <w:bCs/>
                <w:sz w:val="18"/>
                <w:szCs w:val="18"/>
                <w:lang w:val="da-DK"/>
              </w:rPr>
              <w:t>Ujian Tengah Semester (UTS)</w:t>
            </w:r>
          </w:p>
        </w:tc>
        <w:tc>
          <w:tcPr>
            <w:tcW w:w="992" w:type="dxa"/>
          </w:tcPr>
          <w:p w:rsidR="008D19D5" w:rsidRPr="00114B1A" w:rsidRDefault="008D19D5" w:rsidP="00F764E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D19D5" w:rsidRPr="001A7727" w:rsidRDefault="001A7727" w:rsidP="00F764E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A7727">
              <w:rPr>
                <w:rFonts w:cstheme="minorHAnsi"/>
                <w:b/>
                <w:bCs/>
                <w:sz w:val="18"/>
                <w:szCs w:val="18"/>
                <w:lang w:val="en-US"/>
              </w:rPr>
              <w:t>Lisan</w:t>
            </w:r>
          </w:p>
        </w:tc>
        <w:tc>
          <w:tcPr>
            <w:tcW w:w="709" w:type="dxa"/>
          </w:tcPr>
          <w:p w:rsidR="008D19D5" w:rsidRPr="00114B1A" w:rsidRDefault="00A07295" w:rsidP="00A07295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da-DK"/>
              </w:rPr>
            </w:pPr>
            <w:r>
              <w:rPr>
                <w:rFonts w:cstheme="minorHAnsi"/>
                <w:bCs/>
                <w:sz w:val="18"/>
                <w:szCs w:val="18"/>
                <w:lang w:val="da-DK"/>
              </w:rPr>
              <w:t>2</w:t>
            </w:r>
            <w:r w:rsidR="001A7727">
              <w:rPr>
                <w:rFonts w:cstheme="minorHAnsi"/>
                <w:bCs/>
                <w:sz w:val="18"/>
                <w:szCs w:val="18"/>
                <w:lang w:val="da-DK"/>
              </w:rPr>
              <w:t>x50’</w:t>
            </w:r>
          </w:p>
        </w:tc>
        <w:tc>
          <w:tcPr>
            <w:tcW w:w="1701" w:type="dxa"/>
          </w:tcPr>
          <w:p w:rsidR="008D19D5" w:rsidRPr="004B43FC" w:rsidRDefault="008D19D5" w:rsidP="004B43FC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:rsidR="008D19D5" w:rsidRPr="00114B1A" w:rsidRDefault="008D19D5" w:rsidP="00A07295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1A7727" w:rsidRPr="0057586C" w:rsidTr="001A7727">
        <w:trPr>
          <w:trHeight w:val="712"/>
          <w:tblHeader/>
        </w:trPr>
        <w:tc>
          <w:tcPr>
            <w:tcW w:w="709" w:type="dxa"/>
          </w:tcPr>
          <w:p w:rsidR="001A7727" w:rsidRPr="007F5249" w:rsidRDefault="001A7727" w:rsidP="001A77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lastRenderedPageBreak/>
              <w:t>IX-X</w:t>
            </w:r>
          </w:p>
        </w:tc>
        <w:tc>
          <w:tcPr>
            <w:tcW w:w="1843" w:type="dxa"/>
          </w:tcPr>
          <w:p w:rsidR="001A7727" w:rsidRPr="00114B1A" w:rsidRDefault="001A7727" w:rsidP="001A7727">
            <w:pPr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</w:pPr>
            <w:r w:rsidRPr="00114B1A">
              <w:rPr>
                <w:rFonts w:cstheme="minorHAnsi"/>
                <w:color w:val="000000"/>
                <w:sz w:val="18"/>
                <w:szCs w:val="18"/>
              </w:rPr>
              <w:t>Mampu menganalisis ajaran Islam dalam konteks kemoderenan dan keindonesiaan</w:t>
            </w:r>
          </w:p>
        </w:tc>
        <w:tc>
          <w:tcPr>
            <w:tcW w:w="1701" w:type="dxa"/>
          </w:tcPr>
          <w:p w:rsidR="001A7727" w:rsidRPr="00A07295" w:rsidRDefault="001A7727" w:rsidP="001A772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76" w:hanging="176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A07295">
              <w:rPr>
                <w:rFonts w:cstheme="minorHAnsi"/>
                <w:sz w:val="18"/>
                <w:szCs w:val="18"/>
              </w:rPr>
              <w:t>Menelusuri variasi pemahaman dan pengamalan agama</w:t>
            </w:r>
          </w:p>
          <w:p w:rsidR="001A7727" w:rsidRPr="00114B1A" w:rsidRDefault="001A7727" w:rsidP="001A772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76" w:hanging="176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</w:t>
            </w:r>
            <w:r w:rsidRPr="00114B1A">
              <w:rPr>
                <w:rFonts w:cstheme="minorHAnsi"/>
                <w:sz w:val="18"/>
                <w:szCs w:val="18"/>
              </w:rPr>
              <w:t>embangun argumen tentang urgensi dan metode pribumisasi Al-Quran</w:t>
            </w:r>
          </w:p>
        </w:tc>
        <w:tc>
          <w:tcPr>
            <w:tcW w:w="992" w:type="dxa"/>
          </w:tcPr>
          <w:p w:rsidR="001A7727" w:rsidRDefault="00514891" w:rsidP="001A7727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Ref 6, bab VI.</w:t>
            </w:r>
          </w:p>
          <w:p w:rsidR="00956C11" w:rsidRDefault="00514891" w:rsidP="001A7727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Ref 1, h. </w:t>
            </w:r>
            <w:r w:rsidR="00DB1258">
              <w:rPr>
                <w:rFonts w:cstheme="minorHAnsi"/>
                <w:bCs/>
                <w:sz w:val="18"/>
                <w:szCs w:val="18"/>
                <w:lang w:val="en-US"/>
              </w:rPr>
              <w:t>255-282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</w:p>
          <w:p w:rsidR="00956C11" w:rsidRPr="006B446A" w:rsidRDefault="00956C11" w:rsidP="001A7727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A7727" w:rsidRDefault="001A7727" w:rsidP="001A7727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Ceramah</w:t>
            </w:r>
          </w:p>
          <w:p w:rsidR="001A7727" w:rsidRPr="00114B1A" w:rsidRDefault="001A7727" w:rsidP="001A7727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sz w:val="18"/>
                <w:szCs w:val="18"/>
              </w:rPr>
              <w:t>Studi  Kasus (</w:t>
            </w:r>
            <w:r w:rsidRPr="00114B1A">
              <w:rPr>
                <w:rFonts w:cstheme="minorHAnsi"/>
                <w:i/>
                <w:sz w:val="18"/>
                <w:szCs w:val="18"/>
              </w:rPr>
              <w:t>Case Study</w:t>
            </w:r>
            <w:r w:rsidRPr="00114B1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1A7727" w:rsidRPr="00114B1A" w:rsidRDefault="001A7727" w:rsidP="001A772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da-DK"/>
              </w:rPr>
            </w:pPr>
            <w:r w:rsidRPr="00114B1A">
              <w:rPr>
                <w:rFonts w:cstheme="minorHAnsi"/>
                <w:bCs/>
                <w:sz w:val="18"/>
                <w:szCs w:val="18"/>
                <w:lang w:val="da-DK"/>
              </w:rPr>
              <w:t>4x50</w:t>
            </w:r>
            <w:r>
              <w:rPr>
                <w:rFonts w:cstheme="minorHAnsi"/>
                <w:bCs/>
                <w:sz w:val="18"/>
                <w:szCs w:val="18"/>
                <w:lang w:val="da-DK"/>
              </w:rPr>
              <w:t>’</w:t>
            </w:r>
          </w:p>
        </w:tc>
        <w:tc>
          <w:tcPr>
            <w:tcW w:w="1701" w:type="dxa"/>
          </w:tcPr>
          <w:p w:rsidR="001A7727" w:rsidRPr="001A7727" w:rsidRDefault="001A7727" w:rsidP="001A772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A7727">
              <w:rPr>
                <w:rFonts w:cstheme="minorHAnsi"/>
                <w:bCs/>
                <w:sz w:val="18"/>
                <w:szCs w:val="18"/>
                <w:lang w:val="sv-SE"/>
              </w:rPr>
              <w:t>Kebenaran konsep, kebenaran analisis, kejelasan informasi tentang kemodernan dan keindonesian</w:t>
            </w:r>
            <w:r w:rsidR="00BD7DFE">
              <w:rPr>
                <w:rFonts w:cstheme="minorHAnsi"/>
                <w:bCs/>
                <w:sz w:val="18"/>
                <w:szCs w:val="18"/>
                <w:lang w:val="sv-SE"/>
              </w:rPr>
              <w:t xml:space="preserve"> (S-6,KU-2)</w:t>
            </w:r>
            <w:r w:rsidRPr="001A772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A7727" w:rsidRPr="00114B1A" w:rsidRDefault="001A7727" w:rsidP="001A772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>Tes/</w:t>
            </w:r>
          </w:p>
          <w:p w:rsidR="001A7727" w:rsidRPr="00114B1A" w:rsidRDefault="001A7727" w:rsidP="001A772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  <w:lang w:val="en-US"/>
              </w:rPr>
              <w:t>10</w:t>
            </w:r>
            <w:r w:rsidRPr="00114B1A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</w:tr>
      <w:tr w:rsidR="001A7727" w:rsidRPr="0057586C" w:rsidTr="001A7727">
        <w:trPr>
          <w:trHeight w:val="146"/>
          <w:tblHeader/>
        </w:trPr>
        <w:tc>
          <w:tcPr>
            <w:tcW w:w="709" w:type="dxa"/>
          </w:tcPr>
          <w:p w:rsidR="001A7727" w:rsidRPr="007F5249" w:rsidRDefault="001A7727" w:rsidP="001A77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XI</w:t>
            </w:r>
          </w:p>
        </w:tc>
        <w:tc>
          <w:tcPr>
            <w:tcW w:w="1843" w:type="dxa"/>
          </w:tcPr>
          <w:p w:rsidR="001A7727" w:rsidRPr="00114B1A" w:rsidRDefault="001A7727" w:rsidP="001A77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114B1A">
              <w:rPr>
                <w:rFonts w:cstheme="minorHAnsi"/>
                <w:sz w:val="18"/>
                <w:szCs w:val="18"/>
                <w:lang w:val="en-US"/>
              </w:rPr>
              <w:t xml:space="preserve">Mampu </w:t>
            </w:r>
            <w:r w:rsidRPr="00114B1A">
              <w:rPr>
                <w:rFonts w:cstheme="minorHAnsi"/>
                <w:sz w:val="18"/>
                <w:szCs w:val="18"/>
              </w:rPr>
              <w:t>menganalisis konsep Islam tentang keragaman dalam keberagamaan</w:t>
            </w:r>
          </w:p>
        </w:tc>
        <w:tc>
          <w:tcPr>
            <w:tcW w:w="1701" w:type="dxa"/>
          </w:tcPr>
          <w:p w:rsidR="001A7727" w:rsidRPr="00114B1A" w:rsidRDefault="001A7727" w:rsidP="001A77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fi-FI"/>
              </w:rPr>
            </w:pPr>
            <w:r w:rsidRPr="00114B1A">
              <w:rPr>
                <w:rFonts w:cstheme="minorHAnsi"/>
                <w:sz w:val="18"/>
                <w:szCs w:val="18"/>
              </w:rPr>
              <w:t>Menggali konsep Islam tentang pluralitas, toleransi, dan multikulturalisme</w:t>
            </w:r>
          </w:p>
        </w:tc>
        <w:tc>
          <w:tcPr>
            <w:tcW w:w="992" w:type="dxa"/>
          </w:tcPr>
          <w:p w:rsidR="001A7727" w:rsidRDefault="00514891" w:rsidP="001A7727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Ref 6, bab VII.</w:t>
            </w:r>
          </w:p>
          <w:p w:rsidR="00E15F58" w:rsidRDefault="00514891" w:rsidP="001A7727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Ref 4, h. </w:t>
            </w:r>
            <w:r w:rsidR="00E15F58">
              <w:rPr>
                <w:rFonts w:cstheme="minorHAnsi"/>
                <w:bCs/>
                <w:sz w:val="18"/>
                <w:szCs w:val="18"/>
                <w:lang w:val="en-US"/>
              </w:rPr>
              <w:t>217-220</w:t>
            </w:r>
          </w:p>
          <w:p w:rsidR="00956C11" w:rsidRPr="006B446A" w:rsidRDefault="00956C11" w:rsidP="001A7727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A7727" w:rsidRDefault="001A7727" w:rsidP="001A7727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Ceramah</w:t>
            </w:r>
          </w:p>
          <w:p w:rsidR="001A7727" w:rsidRPr="00114B1A" w:rsidRDefault="001A7727" w:rsidP="001A7727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sz w:val="18"/>
                <w:szCs w:val="18"/>
              </w:rPr>
              <w:t>Pembelajaran Berbasis Masalah (</w:t>
            </w:r>
            <w:r w:rsidRPr="00114B1A">
              <w:rPr>
                <w:rFonts w:cstheme="minorHAnsi"/>
                <w:i/>
                <w:sz w:val="18"/>
                <w:szCs w:val="18"/>
              </w:rPr>
              <w:t>Problem-Based Learning/PBL</w:t>
            </w:r>
            <w:r w:rsidRPr="00114B1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1A7727" w:rsidRPr="001A7727" w:rsidRDefault="001A7727" w:rsidP="001A772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114B1A">
              <w:rPr>
                <w:rFonts w:cstheme="minorHAnsi"/>
                <w:bCs/>
                <w:sz w:val="18"/>
                <w:szCs w:val="18"/>
                <w:lang w:val="en-US"/>
              </w:rPr>
              <w:t>2</w:t>
            </w:r>
            <w:r w:rsidRPr="00114B1A">
              <w:rPr>
                <w:rFonts w:cstheme="minorHAnsi"/>
                <w:bCs/>
                <w:sz w:val="18"/>
                <w:szCs w:val="18"/>
              </w:rPr>
              <w:t>x50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1701" w:type="dxa"/>
          </w:tcPr>
          <w:p w:rsidR="00BD7DFE" w:rsidRPr="001A7727" w:rsidRDefault="001A7727" w:rsidP="00BD7DFE">
            <w:pPr>
              <w:rPr>
                <w:rFonts w:cstheme="minorHAnsi"/>
                <w:bCs/>
                <w:sz w:val="18"/>
                <w:szCs w:val="18"/>
                <w:lang w:val="sv-SE"/>
              </w:rPr>
            </w:pPr>
            <w:r w:rsidRPr="001A7727">
              <w:rPr>
                <w:rFonts w:cstheme="minorHAnsi"/>
                <w:bCs/>
                <w:sz w:val="18"/>
                <w:szCs w:val="18"/>
                <w:lang w:val="sv-SE"/>
              </w:rPr>
              <w:t xml:space="preserve">Kebenaran konsep, kebenaran analisis, kejelasan informasi </w:t>
            </w:r>
            <w:r w:rsidR="00585848">
              <w:rPr>
                <w:rFonts w:cstheme="minorHAnsi"/>
                <w:bCs/>
                <w:sz w:val="18"/>
                <w:szCs w:val="18"/>
                <w:lang w:val="sv-SE"/>
              </w:rPr>
              <w:t xml:space="preserve"> </w:t>
            </w:r>
            <w:r w:rsidRPr="001A7727">
              <w:rPr>
                <w:rFonts w:cstheme="minorHAnsi"/>
                <w:bCs/>
                <w:sz w:val="18"/>
                <w:szCs w:val="18"/>
                <w:lang w:val="sv-SE"/>
              </w:rPr>
              <w:t>tentang persatuan dan keragaman</w:t>
            </w:r>
            <w:r w:rsidR="00BD7DFE">
              <w:rPr>
                <w:rFonts w:cstheme="minorHAnsi"/>
                <w:bCs/>
                <w:sz w:val="18"/>
                <w:szCs w:val="18"/>
                <w:lang w:val="sv-SE"/>
              </w:rPr>
              <w:t xml:space="preserve"> (S-5,KU-2)</w:t>
            </w:r>
          </w:p>
        </w:tc>
        <w:tc>
          <w:tcPr>
            <w:tcW w:w="992" w:type="dxa"/>
          </w:tcPr>
          <w:p w:rsidR="001A7727" w:rsidRPr="00114B1A" w:rsidRDefault="001A7727" w:rsidP="001A772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>Tes/</w:t>
            </w:r>
          </w:p>
          <w:p w:rsidR="001A7727" w:rsidRPr="00A07295" w:rsidRDefault="001A7727" w:rsidP="001A772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114B1A">
              <w:rPr>
                <w:rFonts w:cstheme="minorHAnsi"/>
                <w:bCs/>
                <w:sz w:val="18"/>
                <w:szCs w:val="18"/>
                <w:lang w:val="en-US"/>
              </w:rPr>
              <w:t>10</w:t>
            </w:r>
            <w:r w:rsidRPr="00114B1A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</w:tr>
      <w:tr w:rsidR="001A7727" w:rsidRPr="0057586C" w:rsidTr="001A7727">
        <w:trPr>
          <w:trHeight w:val="146"/>
          <w:tblHeader/>
        </w:trPr>
        <w:tc>
          <w:tcPr>
            <w:tcW w:w="709" w:type="dxa"/>
          </w:tcPr>
          <w:p w:rsidR="001A7727" w:rsidRDefault="001A7727" w:rsidP="001A77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XII-XIII</w:t>
            </w:r>
          </w:p>
        </w:tc>
        <w:tc>
          <w:tcPr>
            <w:tcW w:w="1843" w:type="dxa"/>
          </w:tcPr>
          <w:p w:rsidR="001A7727" w:rsidRPr="00114B1A" w:rsidRDefault="001A7727" w:rsidP="001A77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114B1A">
              <w:rPr>
                <w:rFonts w:cstheme="minorHAnsi"/>
                <w:sz w:val="18"/>
                <w:szCs w:val="18"/>
              </w:rPr>
              <w:t>Mampu menganalisis ajaran Islam dalam konteks kemoderenan dan keindonesiaan</w:t>
            </w:r>
          </w:p>
        </w:tc>
        <w:tc>
          <w:tcPr>
            <w:tcW w:w="1701" w:type="dxa"/>
          </w:tcPr>
          <w:p w:rsidR="001A7727" w:rsidRPr="00A07295" w:rsidRDefault="001A7727" w:rsidP="001A772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cstheme="minorHAnsi"/>
                <w:sz w:val="18"/>
                <w:szCs w:val="18"/>
                <w:lang w:val="en-US"/>
              </w:rPr>
            </w:pPr>
            <w:r w:rsidRPr="00A07295">
              <w:rPr>
                <w:rFonts w:cstheme="minorHAnsi"/>
                <w:sz w:val="18"/>
                <w:szCs w:val="18"/>
              </w:rPr>
              <w:t>Menyajikan mozaik kasus dan solusi terkait konsep Iptek, politik, social, ekonomi, dan pendidikan dalam perspektif Islam</w:t>
            </w:r>
          </w:p>
          <w:p w:rsidR="001A7727" w:rsidRPr="00A07295" w:rsidRDefault="001A7727" w:rsidP="001A772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A07295">
              <w:rPr>
                <w:rFonts w:cstheme="minorHAnsi"/>
                <w:sz w:val="18"/>
                <w:szCs w:val="18"/>
              </w:rPr>
              <w:t>Mengembangkan argumen tentang kompatibiltas Islam dengan dunia modern</w:t>
            </w:r>
          </w:p>
        </w:tc>
        <w:tc>
          <w:tcPr>
            <w:tcW w:w="992" w:type="dxa"/>
          </w:tcPr>
          <w:p w:rsidR="001A7727" w:rsidRDefault="00514891" w:rsidP="001A7727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Ref 6, b</w:t>
            </w:r>
            <w:r w:rsidR="006B446A">
              <w:rPr>
                <w:rFonts w:cstheme="minorHAnsi"/>
                <w:bCs/>
                <w:sz w:val="18"/>
                <w:szCs w:val="18"/>
                <w:lang w:val="en-US"/>
              </w:rPr>
              <w:t xml:space="preserve">ab 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VIII.</w:t>
            </w:r>
          </w:p>
          <w:p w:rsidR="00956C11" w:rsidRDefault="00514891" w:rsidP="001A7727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Ref 1, h. </w:t>
            </w:r>
            <w:r w:rsidR="00956C11">
              <w:rPr>
                <w:rFonts w:cstheme="minorHAnsi"/>
                <w:bCs/>
                <w:sz w:val="18"/>
                <w:szCs w:val="18"/>
                <w:lang w:val="en-US"/>
              </w:rPr>
              <w:t>255-282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</w:p>
          <w:p w:rsidR="00E15F58" w:rsidRPr="006B446A" w:rsidRDefault="00514891" w:rsidP="00514891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Ref 4, h. </w:t>
            </w:r>
            <w:r w:rsidR="00E15F58">
              <w:rPr>
                <w:rFonts w:cstheme="minorHAnsi"/>
                <w:bCs/>
                <w:sz w:val="18"/>
                <w:szCs w:val="18"/>
                <w:lang w:val="en-US"/>
              </w:rPr>
              <w:t>87-108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</w:tcPr>
          <w:p w:rsidR="001A7727" w:rsidRDefault="001A7727" w:rsidP="001A7727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Ceramah</w:t>
            </w:r>
          </w:p>
          <w:p w:rsidR="001A7727" w:rsidRPr="00114B1A" w:rsidRDefault="001A7727" w:rsidP="001A7727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sz w:val="18"/>
                <w:szCs w:val="18"/>
              </w:rPr>
              <w:t>Bola Salju Menggelinding (</w:t>
            </w:r>
            <w:r w:rsidRPr="00114B1A">
              <w:rPr>
                <w:rFonts w:cstheme="minorHAnsi"/>
                <w:i/>
                <w:sz w:val="18"/>
                <w:szCs w:val="18"/>
              </w:rPr>
              <w:t>Snow-balling Process)</w:t>
            </w:r>
          </w:p>
        </w:tc>
        <w:tc>
          <w:tcPr>
            <w:tcW w:w="709" w:type="dxa"/>
          </w:tcPr>
          <w:p w:rsidR="001A7727" w:rsidRPr="00114B1A" w:rsidRDefault="001A7727" w:rsidP="001A772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114B1A">
              <w:rPr>
                <w:rFonts w:cstheme="minorHAnsi"/>
                <w:bCs/>
                <w:sz w:val="18"/>
                <w:szCs w:val="18"/>
                <w:lang w:val="en-US"/>
              </w:rPr>
              <w:t>4.50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1701" w:type="dxa"/>
          </w:tcPr>
          <w:p w:rsidR="001A7727" w:rsidRPr="001A7727" w:rsidRDefault="001A7727" w:rsidP="001A772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A7727">
              <w:rPr>
                <w:rFonts w:cstheme="minorHAnsi"/>
                <w:bCs/>
                <w:sz w:val="18"/>
                <w:szCs w:val="18"/>
                <w:lang w:val="sv-SE"/>
              </w:rPr>
              <w:t>Kebenaran konsep, kebenaran analisis, kejelasan informasi tentang Islam dan modernitas</w:t>
            </w:r>
            <w:r w:rsidR="00BD7DFE">
              <w:rPr>
                <w:rFonts w:cstheme="minorHAnsi"/>
                <w:bCs/>
                <w:sz w:val="18"/>
                <w:szCs w:val="18"/>
                <w:lang w:val="sv-SE"/>
              </w:rPr>
              <w:t xml:space="preserve"> (KU-1)</w:t>
            </w:r>
          </w:p>
        </w:tc>
        <w:tc>
          <w:tcPr>
            <w:tcW w:w="992" w:type="dxa"/>
          </w:tcPr>
          <w:p w:rsidR="001A7727" w:rsidRPr="00114B1A" w:rsidRDefault="001A7727" w:rsidP="001A772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>Tes/</w:t>
            </w:r>
          </w:p>
          <w:p w:rsidR="001A7727" w:rsidRPr="00114B1A" w:rsidRDefault="001A7727" w:rsidP="001A772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  <w:lang w:val="en-US"/>
              </w:rPr>
              <w:t>10</w:t>
            </w:r>
            <w:r w:rsidRPr="00114B1A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</w:tr>
      <w:tr w:rsidR="001A7727" w:rsidRPr="0057586C" w:rsidTr="001A7727">
        <w:trPr>
          <w:trHeight w:val="146"/>
          <w:tblHeader/>
        </w:trPr>
        <w:tc>
          <w:tcPr>
            <w:tcW w:w="709" w:type="dxa"/>
          </w:tcPr>
          <w:p w:rsidR="001A7727" w:rsidRDefault="001A7727" w:rsidP="001A77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XIV</w:t>
            </w:r>
          </w:p>
        </w:tc>
        <w:tc>
          <w:tcPr>
            <w:tcW w:w="1843" w:type="dxa"/>
          </w:tcPr>
          <w:p w:rsidR="001A7727" w:rsidRPr="00114B1A" w:rsidRDefault="001A7727" w:rsidP="001A77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114B1A">
              <w:rPr>
                <w:rFonts w:cstheme="minorHAnsi"/>
                <w:sz w:val="18"/>
                <w:szCs w:val="18"/>
                <w:lang w:val="en-US"/>
              </w:rPr>
              <w:t>M</w:t>
            </w:r>
            <w:r w:rsidRPr="00114B1A">
              <w:rPr>
                <w:rFonts w:cstheme="minorHAnsi"/>
                <w:sz w:val="18"/>
                <w:szCs w:val="18"/>
              </w:rPr>
              <w:t>ampu</w:t>
            </w:r>
            <w:r w:rsidRPr="00114B1A">
              <w:rPr>
                <w:rFonts w:cstheme="minorHAnsi"/>
                <w:sz w:val="18"/>
                <w:szCs w:val="18"/>
                <w:lang w:val="en-US"/>
              </w:rPr>
              <w:t xml:space="preserve"> menjelaskan</w:t>
            </w:r>
            <w:r w:rsidRPr="00114B1A">
              <w:rPr>
                <w:rFonts w:cstheme="minorHAnsi"/>
                <w:sz w:val="18"/>
                <w:szCs w:val="18"/>
              </w:rPr>
              <w:t xml:space="preserve"> kontribusi Islam dalam perkembang</w:t>
            </w:r>
            <w:r w:rsidRPr="00114B1A">
              <w:rPr>
                <w:rFonts w:cstheme="minorHAnsi"/>
                <w:sz w:val="18"/>
                <w:szCs w:val="18"/>
                <w:lang w:val="en-US"/>
              </w:rPr>
              <w:t>an</w:t>
            </w:r>
            <w:r w:rsidRPr="00114B1A">
              <w:rPr>
                <w:rFonts w:cstheme="minorHAnsi"/>
                <w:sz w:val="18"/>
                <w:szCs w:val="18"/>
              </w:rPr>
              <w:t xml:space="preserve"> sejarah peradaban dunia</w:t>
            </w:r>
          </w:p>
        </w:tc>
        <w:tc>
          <w:tcPr>
            <w:tcW w:w="1701" w:type="dxa"/>
          </w:tcPr>
          <w:p w:rsidR="001A7727" w:rsidRPr="00114B1A" w:rsidRDefault="001A7727" w:rsidP="001A77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fi-FI"/>
              </w:rPr>
            </w:pPr>
            <w:r w:rsidRPr="00114B1A">
              <w:rPr>
                <w:rFonts w:cstheme="minorHAnsi"/>
                <w:sz w:val="18"/>
                <w:szCs w:val="18"/>
              </w:rPr>
              <w:t>Menelusuri  jejak-jejak khazanah peradaban Islam</w:t>
            </w:r>
          </w:p>
        </w:tc>
        <w:tc>
          <w:tcPr>
            <w:tcW w:w="992" w:type="dxa"/>
          </w:tcPr>
          <w:p w:rsidR="001A7727" w:rsidRDefault="00514891" w:rsidP="001A7727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Ref 6, bab IX.</w:t>
            </w:r>
          </w:p>
          <w:p w:rsidR="00956C11" w:rsidRDefault="00514891" w:rsidP="001A7727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Ref 1, h. </w:t>
            </w:r>
            <w:r w:rsidR="00956C11">
              <w:rPr>
                <w:rFonts w:cstheme="minorHAnsi"/>
                <w:bCs/>
                <w:sz w:val="18"/>
                <w:szCs w:val="18"/>
                <w:lang w:val="en-US"/>
              </w:rPr>
              <w:t>169-200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</w:p>
          <w:p w:rsidR="00E15F58" w:rsidRDefault="00514891" w:rsidP="001A7727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Ref 2, h. 1</w:t>
            </w:r>
            <w:r w:rsidR="00E15F58">
              <w:rPr>
                <w:rFonts w:cstheme="minorHAnsi"/>
                <w:bCs/>
                <w:sz w:val="18"/>
                <w:szCs w:val="18"/>
                <w:lang w:val="en-US"/>
              </w:rPr>
              <w:t>43-147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</w:p>
          <w:p w:rsidR="00E15F58" w:rsidRPr="006B446A" w:rsidRDefault="00514891" w:rsidP="00514891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Ref 4, h. </w:t>
            </w:r>
            <w:r w:rsidR="00E15F58">
              <w:rPr>
                <w:rFonts w:cstheme="minorHAnsi"/>
                <w:bCs/>
                <w:sz w:val="18"/>
                <w:szCs w:val="18"/>
                <w:lang w:val="en-US"/>
              </w:rPr>
              <w:t>207-216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</w:tcPr>
          <w:p w:rsidR="001A7727" w:rsidRPr="00114B1A" w:rsidRDefault="001A7727" w:rsidP="001A7727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Ceramah </w:t>
            </w:r>
            <w:r w:rsidRPr="00114B1A">
              <w:rPr>
                <w:rFonts w:cstheme="minorHAnsi"/>
                <w:sz w:val="18"/>
                <w:szCs w:val="18"/>
              </w:rPr>
              <w:t>Tugas  kelompok (</w:t>
            </w:r>
            <w:r w:rsidRPr="00114B1A">
              <w:rPr>
                <w:rFonts w:cstheme="minorHAnsi"/>
                <w:i/>
                <w:sz w:val="18"/>
                <w:szCs w:val="18"/>
              </w:rPr>
              <w:t>Syndicate Group</w:t>
            </w:r>
            <w:r w:rsidRPr="00114B1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1A7727" w:rsidRPr="00114B1A" w:rsidRDefault="001A7727" w:rsidP="001A772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114B1A">
              <w:rPr>
                <w:rFonts w:cstheme="minorHAnsi"/>
                <w:bCs/>
                <w:sz w:val="18"/>
                <w:szCs w:val="18"/>
                <w:lang w:val="en-US"/>
              </w:rPr>
              <w:t>2x50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1701" w:type="dxa"/>
          </w:tcPr>
          <w:p w:rsidR="001A7727" w:rsidRPr="001A7727" w:rsidRDefault="001A7727" w:rsidP="001A772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A7727">
              <w:rPr>
                <w:rFonts w:cstheme="minorHAnsi"/>
                <w:bCs/>
                <w:sz w:val="18"/>
                <w:szCs w:val="18"/>
                <w:lang w:val="sv-SE"/>
              </w:rPr>
              <w:t>Kebenaran konsep, kebenaran analisis, kejelasan informasi tentang sejarah perkembangan peradaban Islam</w:t>
            </w:r>
            <w:r w:rsidR="00BD7DFE">
              <w:rPr>
                <w:rFonts w:cstheme="minorHAnsi"/>
                <w:bCs/>
                <w:sz w:val="18"/>
                <w:szCs w:val="18"/>
                <w:lang w:val="sv-SE"/>
              </w:rPr>
              <w:t xml:space="preserve"> (KU-1, KU-2)</w:t>
            </w:r>
          </w:p>
        </w:tc>
        <w:tc>
          <w:tcPr>
            <w:tcW w:w="992" w:type="dxa"/>
          </w:tcPr>
          <w:p w:rsidR="001A7727" w:rsidRPr="00114B1A" w:rsidRDefault="001A7727" w:rsidP="001A772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>Tes/</w:t>
            </w:r>
          </w:p>
          <w:p w:rsidR="001A7727" w:rsidRPr="00114B1A" w:rsidRDefault="001A7727" w:rsidP="001A772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  <w:lang w:val="en-US"/>
              </w:rPr>
              <w:t>10</w:t>
            </w:r>
            <w:r w:rsidRPr="00114B1A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</w:tr>
      <w:tr w:rsidR="001A7727" w:rsidRPr="0057586C" w:rsidTr="001A7727">
        <w:trPr>
          <w:trHeight w:val="146"/>
          <w:tblHeader/>
        </w:trPr>
        <w:tc>
          <w:tcPr>
            <w:tcW w:w="709" w:type="dxa"/>
          </w:tcPr>
          <w:p w:rsidR="001A7727" w:rsidRDefault="001A7727" w:rsidP="001A77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XV</w:t>
            </w:r>
          </w:p>
        </w:tc>
        <w:tc>
          <w:tcPr>
            <w:tcW w:w="1843" w:type="dxa"/>
          </w:tcPr>
          <w:p w:rsidR="001A7727" w:rsidRPr="00114B1A" w:rsidRDefault="001A7727" w:rsidP="001A77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114B1A">
              <w:rPr>
                <w:rFonts w:cstheme="minorHAnsi"/>
                <w:sz w:val="18"/>
                <w:szCs w:val="18"/>
                <w:lang w:val="en-US"/>
              </w:rPr>
              <w:t>Ma</w:t>
            </w:r>
            <w:r w:rsidRPr="00114B1A">
              <w:rPr>
                <w:rFonts w:cstheme="minorHAnsi"/>
                <w:sz w:val="18"/>
                <w:szCs w:val="18"/>
              </w:rPr>
              <w:t>mpu menganalisis</w:t>
            </w:r>
            <w:r w:rsidRPr="00114B1A">
              <w:rPr>
                <w:rFonts w:cstheme="minorHAnsi"/>
                <w:sz w:val="18"/>
                <w:szCs w:val="18"/>
                <w:lang w:val="en-US"/>
              </w:rPr>
              <w:t xml:space="preserve"> dan mengembangkan </w:t>
            </w:r>
            <w:r w:rsidRPr="00114B1A">
              <w:rPr>
                <w:rFonts w:cstheme="minorHAnsi"/>
                <w:sz w:val="18"/>
                <w:szCs w:val="18"/>
              </w:rPr>
              <w:t xml:space="preserve">peran dan fungsi masjid kampus </w:t>
            </w:r>
            <w:r w:rsidRPr="00114B1A">
              <w:rPr>
                <w:rFonts w:cstheme="minorHAnsi"/>
                <w:iCs/>
                <w:sz w:val="18"/>
                <w:szCs w:val="18"/>
              </w:rPr>
              <w:t>sebagai pusat pengembangan budaya Islam</w:t>
            </w:r>
          </w:p>
        </w:tc>
        <w:tc>
          <w:tcPr>
            <w:tcW w:w="1701" w:type="dxa"/>
          </w:tcPr>
          <w:p w:rsidR="001A7727" w:rsidRPr="00114B1A" w:rsidRDefault="001A7727" w:rsidP="001A77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fi-FI"/>
              </w:rPr>
            </w:pPr>
            <w:r w:rsidRPr="00114B1A">
              <w:rPr>
                <w:rFonts w:cstheme="minorHAnsi"/>
                <w:sz w:val="18"/>
                <w:szCs w:val="18"/>
              </w:rPr>
              <w:t>Membangun argumen tentang fungsi dan peran masjid kampus sebagai pusat kebudayaan</w:t>
            </w:r>
          </w:p>
        </w:tc>
        <w:tc>
          <w:tcPr>
            <w:tcW w:w="992" w:type="dxa"/>
          </w:tcPr>
          <w:p w:rsidR="001A7727" w:rsidRDefault="00514891" w:rsidP="001A7727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Ref 6, bab X.</w:t>
            </w:r>
          </w:p>
          <w:p w:rsidR="00956C11" w:rsidRDefault="00514891" w:rsidP="00956C11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Ref  5, h. </w:t>
            </w:r>
            <w:r w:rsidR="00956C11">
              <w:rPr>
                <w:rFonts w:cstheme="minorHAnsi"/>
                <w:bCs/>
                <w:sz w:val="18"/>
                <w:szCs w:val="18"/>
                <w:lang w:val="en-US"/>
              </w:rPr>
              <w:t>459-466</w:t>
            </w:r>
          </w:p>
          <w:p w:rsidR="00E15F58" w:rsidRDefault="00514891" w:rsidP="00956C11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Ref 2, h. </w:t>
            </w:r>
            <w:r w:rsidR="00E15F58">
              <w:rPr>
                <w:rFonts w:cstheme="minorHAnsi"/>
                <w:bCs/>
                <w:sz w:val="18"/>
                <w:szCs w:val="18"/>
                <w:lang w:val="en-US"/>
              </w:rPr>
              <w:t>167-171</w:t>
            </w:r>
          </w:p>
          <w:p w:rsidR="00DB1258" w:rsidRPr="006B446A" w:rsidRDefault="00514891" w:rsidP="00514891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Ref 4, h. </w:t>
            </w:r>
            <w:r w:rsidR="00DB1258">
              <w:rPr>
                <w:rFonts w:cstheme="minorHAnsi"/>
                <w:bCs/>
                <w:sz w:val="18"/>
                <w:szCs w:val="18"/>
                <w:lang w:val="en-US"/>
              </w:rPr>
              <w:t>95-9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8" w:type="dxa"/>
          </w:tcPr>
          <w:p w:rsidR="001A7727" w:rsidRDefault="001A7727" w:rsidP="001A7727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Ceramah</w:t>
            </w:r>
          </w:p>
          <w:p w:rsidR="001A7727" w:rsidRPr="00114B1A" w:rsidRDefault="001A7727" w:rsidP="001A7727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sz w:val="18"/>
                <w:szCs w:val="18"/>
              </w:rPr>
              <w:t>Kerja  lapangan (</w:t>
            </w:r>
            <w:r w:rsidRPr="00114B1A">
              <w:rPr>
                <w:rFonts w:cstheme="minorHAnsi"/>
                <w:i/>
                <w:sz w:val="18"/>
                <w:szCs w:val="18"/>
              </w:rPr>
              <w:t>Work Experiences / Service Learning</w:t>
            </w:r>
            <w:r w:rsidRPr="00114B1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1A7727" w:rsidRPr="00114B1A" w:rsidRDefault="001A7727" w:rsidP="001A772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114B1A">
              <w:rPr>
                <w:rFonts w:cstheme="minorHAnsi"/>
                <w:bCs/>
                <w:sz w:val="18"/>
                <w:szCs w:val="18"/>
                <w:lang w:val="en-US"/>
              </w:rPr>
              <w:t>2x50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1701" w:type="dxa"/>
          </w:tcPr>
          <w:p w:rsidR="001A7727" w:rsidRPr="001A7727" w:rsidRDefault="001A7727" w:rsidP="00BD7DFE">
            <w:pPr>
              <w:tabs>
                <w:tab w:val="left" w:pos="2835"/>
                <w:tab w:val="left" w:pos="3119"/>
              </w:tabs>
              <w:rPr>
                <w:rFonts w:cstheme="minorHAnsi"/>
                <w:sz w:val="18"/>
                <w:szCs w:val="18"/>
              </w:rPr>
            </w:pPr>
            <w:r w:rsidRPr="001A7727">
              <w:rPr>
                <w:rFonts w:cstheme="minorHAnsi"/>
                <w:bCs/>
                <w:sz w:val="18"/>
                <w:szCs w:val="18"/>
                <w:lang w:val="sv-SE"/>
              </w:rPr>
              <w:t>Kebenaran konsep, kebenaran analisis, kejelasan informasi tentang revitalisasi peran dan fungsi masjid di era kontempore</w:t>
            </w:r>
            <w:r w:rsidR="00BD7DFE">
              <w:rPr>
                <w:rFonts w:cstheme="minorHAnsi"/>
                <w:bCs/>
                <w:sz w:val="18"/>
                <w:szCs w:val="18"/>
                <w:lang w:val="sv-SE"/>
              </w:rPr>
              <w:t>r (S-6, KU-2)</w:t>
            </w:r>
          </w:p>
        </w:tc>
        <w:tc>
          <w:tcPr>
            <w:tcW w:w="992" w:type="dxa"/>
          </w:tcPr>
          <w:p w:rsidR="001A7727" w:rsidRPr="00114B1A" w:rsidRDefault="001A7727" w:rsidP="001A772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</w:rPr>
              <w:t>Tes/</w:t>
            </w:r>
          </w:p>
          <w:p w:rsidR="001A7727" w:rsidRPr="00114B1A" w:rsidRDefault="001A7727" w:rsidP="001A772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4B1A">
              <w:rPr>
                <w:rFonts w:cstheme="minorHAnsi"/>
                <w:bCs/>
                <w:sz w:val="18"/>
                <w:szCs w:val="18"/>
                <w:lang w:val="en-US"/>
              </w:rPr>
              <w:t>10</w:t>
            </w:r>
            <w:r w:rsidRPr="00114B1A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</w:tr>
      <w:tr w:rsidR="001A7727" w:rsidRPr="0057586C" w:rsidTr="001A7727">
        <w:trPr>
          <w:trHeight w:val="146"/>
          <w:tblHeader/>
        </w:trPr>
        <w:tc>
          <w:tcPr>
            <w:tcW w:w="709" w:type="dxa"/>
          </w:tcPr>
          <w:p w:rsidR="001A7727" w:rsidRDefault="001A7727" w:rsidP="001A77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XVI</w:t>
            </w:r>
          </w:p>
        </w:tc>
        <w:tc>
          <w:tcPr>
            <w:tcW w:w="1843" w:type="dxa"/>
          </w:tcPr>
          <w:p w:rsidR="001A7727" w:rsidRPr="00114B1A" w:rsidRDefault="001A7727" w:rsidP="001A77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</w:tcPr>
          <w:p w:rsidR="001A7727" w:rsidRPr="00A07295" w:rsidRDefault="001A7727" w:rsidP="001A77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fi-FI"/>
              </w:rPr>
            </w:pPr>
            <w:r w:rsidRPr="00A07295">
              <w:rPr>
                <w:rFonts w:cstheme="minorHAnsi"/>
                <w:b/>
                <w:bCs/>
                <w:sz w:val="18"/>
                <w:szCs w:val="18"/>
                <w:lang w:val="fi-FI"/>
              </w:rPr>
              <w:t>Ujian Akhir Semester (UAS)</w:t>
            </w:r>
          </w:p>
        </w:tc>
        <w:tc>
          <w:tcPr>
            <w:tcW w:w="992" w:type="dxa"/>
          </w:tcPr>
          <w:p w:rsidR="001A7727" w:rsidRPr="00114B1A" w:rsidRDefault="001A7727" w:rsidP="001A7727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1A7727" w:rsidRPr="001A7727" w:rsidRDefault="001A7727" w:rsidP="001A772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A7727">
              <w:rPr>
                <w:rFonts w:cstheme="minorHAnsi"/>
                <w:b/>
                <w:bCs/>
                <w:sz w:val="18"/>
                <w:szCs w:val="18"/>
                <w:lang w:val="en-US"/>
              </w:rPr>
              <w:t>Tertulis</w:t>
            </w:r>
          </w:p>
        </w:tc>
        <w:tc>
          <w:tcPr>
            <w:tcW w:w="709" w:type="dxa"/>
          </w:tcPr>
          <w:p w:rsidR="001A7727" w:rsidRPr="00A07295" w:rsidRDefault="001A7727" w:rsidP="001A772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2x50’</w:t>
            </w:r>
          </w:p>
        </w:tc>
        <w:tc>
          <w:tcPr>
            <w:tcW w:w="1701" w:type="dxa"/>
          </w:tcPr>
          <w:p w:rsidR="001A7727" w:rsidRPr="00114B1A" w:rsidRDefault="001A7727" w:rsidP="001A7727">
            <w:pPr>
              <w:pStyle w:val="ListParagraph"/>
              <w:spacing w:after="0" w:line="240" w:lineRule="auto"/>
              <w:ind w:left="317"/>
              <w:rPr>
                <w:rFonts w:cs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:rsidR="001A7727" w:rsidRPr="00A07295" w:rsidRDefault="001A7727" w:rsidP="001A772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100%</w:t>
            </w:r>
          </w:p>
        </w:tc>
      </w:tr>
      <w:tr w:rsidR="001A7727" w:rsidRPr="0057586C" w:rsidTr="009C50F2">
        <w:trPr>
          <w:trHeight w:val="284"/>
          <w:tblHeader/>
        </w:trPr>
        <w:tc>
          <w:tcPr>
            <w:tcW w:w="10065" w:type="dxa"/>
            <w:gridSpan w:val="8"/>
          </w:tcPr>
          <w:p w:rsidR="001A7727" w:rsidRPr="000369C5" w:rsidRDefault="001A7727" w:rsidP="001A7727">
            <w:pPr>
              <w:spacing w:after="0"/>
              <w:jc w:val="both"/>
              <w:rPr>
                <w:sz w:val="18"/>
              </w:rPr>
            </w:pPr>
            <w:r w:rsidRPr="00757B68">
              <w:rPr>
                <w:sz w:val="18"/>
              </w:rPr>
              <w:t>*Kriteria Penilaian terlampir</w:t>
            </w:r>
          </w:p>
        </w:tc>
      </w:tr>
    </w:tbl>
    <w:p w:rsidR="008A1048" w:rsidRDefault="008A1048" w:rsidP="008A1048">
      <w:pPr>
        <w:pStyle w:val="ListParagraph"/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A1048" w:rsidRPr="000369C5" w:rsidRDefault="008A1048" w:rsidP="008A1048">
      <w:pPr>
        <w:pStyle w:val="ListParagraph"/>
        <w:spacing w:after="0" w:line="240" w:lineRule="auto"/>
        <w:ind w:left="0"/>
        <w:rPr>
          <w:rFonts w:cstheme="minorHAnsi"/>
          <w:b/>
          <w:sz w:val="20"/>
          <w:szCs w:val="20"/>
        </w:rPr>
      </w:pPr>
      <w:r w:rsidRPr="000369C5">
        <w:rPr>
          <w:rFonts w:cstheme="minorHAnsi"/>
          <w:b/>
          <w:sz w:val="20"/>
          <w:szCs w:val="20"/>
        </w:rPr>
        <w:t>Lampiran :</w:t>
      </w:r>
    </w:p>
    <w:p w:rsidR="008A1048" w:rsidRPr="000369C5" w:rsidRDefault="008A1048" w:rsidP="008A1048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rFonts w:cstheme="minorHAnsi"/>
          <w:sz w:val="18"/>
          <w:szCs w:val="20"/>
        </w:rPr>
      </w:pPr>
      <w:r w:rsidRPr="000369C5">
        <w:rPr>
          <w:rFonts w:cstheme="minorHAnsi"/>
          <w:sz w:val="18"/>
          <w:szCs w:val="20"/>
        </w:rPr>
        <w:t>Kisi-kisi tes tertulis (UTS/UAS/KUIS)</w:t>
      </w:r>
    </w:p>
    <w:p w:rsidR="008A1048" w:rsidRPr="000369C5" w:rsidRDefault="008A1048" w:rsidP="008A1048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rFonts w:cstheme="minorHAnsi"/>
          <w:sz w:val="18"/>
          <w:szCs w:val="20"/>
        </w:rPr>
      </w:pPr>
      <w:r w:rsidRPr="000369C5">
        <w:rPr>
          <w:rFonts w:cstheme="minorHAnsi"/>
          <w:sz w:val="18"/>
          <w:szCs w:val="20"/>
        </w:rPr>
        <w:t xml:space="preserve">Rubrik penilaian </w:t>
      </w:r>
      <w:r w:rsidR="00C70037">
        <w:rPr>
          <w:rFonts w:cstheme="minorHAnsi"/>
          <w:sz w:val="18"/>
          <w:szCs w:val="20"/>
          <w:lang w:val="en-US"/>
        </w:rPr>
        <w:t>Paper</w:t>
      </w:r>
    </w:p>
    <w:p w:rsidR="008A1048" w:rsidRPr="000369C5" w:rsidRDefault="008A1048" w:rsidP="008A1048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rFonts w:cstheme="minorHAnsi"/>
          <w:sz w:val="18"/>
          <w:szCs w:val="20"/>
        </w:rPr>
      </w:pPr>
      <w:r w:rsidRPr="000369C5">
        <w:rPr>
          <w:rFonts w:cstheme="minorHAnsi"/>
          <w:sz w:val="18"/>
          <w:szCs w:val="20"/>
        </w:rPr>
        <w:t>Rubrik penilaian presentasi</w:t>
      </w:r>
    </w:p>
    <w:p w:rsidR="008A1048" w:rsidRDefault="008A1048" w:rsidP="008A1048">
      <w:pPr>
        <w:spacing w:after="0" w:line="240" w:lineRule="auto"/>
        <w:rPr>
          <w:rFonts w:cstheme="minorHAnsi"/>
          <w:sz w:val="20"/>
          <w:szCs w:val="20"/>
        </w:rPr>
      </w:pPr>
    </w:p>
    <w:p w:rsidR="008A1048" w:rsidRDefault="008A1048" w:rsidP="008A1048">
      <w:pPr>
        <w:spacing w:after="0" w:line="240" w:lineRule="auto"/>
        <w:rPr>
          <w:rFonts w:cstheme="minorHAnsi"/>
          <w:sz w:val="20"/>
          <w:szCs w:val="20"/>
        </w:rPr>
      </w:pPr>
    </w:p>
    <w:p w:rsidR="008A1048" w:rsidRDefault="008A1048" w:rsidP="008A1048">
      <w:pPr>
        <w:spacing w:after="0" w:line="240" w:lineRule="auto"/>
        <w:rPr>
          <w:rFonts w:cstheme="minorHAnsi"/>
          <w:sz w:val="20"/>
          <w:szCs w:val="20"/>
        </w:rPr>
      </w:pPr>
    </w:p>
    <w:p w:rsidR="008A1048" w:rsidRDefault="008A1048" w:rsidP="008A1048">
      <w:pPr>
        <w:spacing w:after="0" w:line="240" w:lineRule="auto"/>
        <w:rPr>
          <w:rFonts w:cstheme="minorHAnsi"/>
          <w:sz w:val="20"/>
          <w:szCs w:val="20"/>
        </w:rPr>
      </w:pPr>
    </w:p>
    <w:p w:rsidR="008A1048" w:rsidRDefault="008A1048" w:rsidP="008A1048">
      <w:pPr>
        <w:spacing w:after="0" w:line="240" w:lineRule="auto"/>
        <w:rPr>
          <w:rFonts w:cstheme="minorHAnsi"/>
          <w:sz w:val="20"/>
          <w:szCs w:val="20"/>
        </w:rPr>
      </w:pPr>
    </w:p>
    <w:p w:rsidR="008A1048" w:rsidRDefault="008A1048" w:rsidP="008A1048">
      <w:pPr>
        <w:spacing w:after="0" w:line="240" w:lineRule="auto"/>
        <w:rPr>
          <w:rFonts w:cstheme="minorHAnsi"/>
          <w:sz w:val="20"/>
          <w:szCs w:val="20"/>
        </w:rPr>
      </w:pPr>
    </w:p>
    <w:p w:rsidR="008A1048" w:rsidRPr="00290574" w:rsidRDefault="008A1048" w:rsidP="008A1048">
      <w:pPr>
        <w:rPr>
          <w:rFonts w:cstheme="minorHAnsi"/>
          <w:b/>
          <w:sz w:val="18"/>
        </w:rPr>
      </w:pPr>
      <w:r w:rsidRPr="00290574">
        <w:rPr>
          <w:rFonts w:cstheme="minorHAnsi"/>
          <w:b/>
          <w:sz w:val="18"/>
        </w:rPr>
        <w:t>Lampiran 2.</w:t>
      </w:r>
    </w:p>
    <w:p w:rsidR="008A1048" w:rsidRPr="00514891" w:rsidRDefault="00514891" w:rsidP="008A1048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cstheme="minorHAnsi"/>
          <w:b/>
          <w:szCs w:val="16"/>
          <w:lang w:val="en-US"/>
        </w:rPr>
      </w:pPr>
      <w:r>
        <w:rPr>
          <w:rFonts w:cstheme="minorHAnsi"/>
          <w:b/>
          <w:szCs w:val="16"/>
        </w:rPr>
        <w:t>RUBRIK PENILAIAN P</w:t>
      </w:r>
      <w:r>
        <w:rPr>
          <w:rFonts w:cstheme="minorHAnsi"/>
          <w:b/>
          <w:szCs w:val="16"/>
          <w:lang w:val="en-US"/>
        </w:rPr>
        <w:t>APER</w:t>
      </w:r>
    </w:p>
    <w:p w:rsidR="008A1048" w:rsidRPr="00150DA6" w:rsidRDefault="008A1048" w:rsidP="008A1048">
      <w:pPr>
        <w:spacing w:after="0"/>
        <w:rPr>
          <w:rFonts w:cstheme="minorHAnsi"/>
          <w:szCs w:val="16"/>
        </w:rPr>
      </w:pPr>
      <w:r w:rsidRPr="00150DA6">
        <w:rPr>
          <w:rFonts w:cstheme="minorHAnsi"/>
          <w:szCs w:val="16"/>
        </w:rPr>
        <w:t>Nama</w:t>
      </w:r>
      <w:r w:rsidRPr="00150DA6">
        <w:rPr>
          <w:rFonts w:cstheme="minorHAnsi"/>
          <w:szCs w:val="16"/>
        </w:rPr>
        <w:tab/>
        <w:t>:</w:t>
      </w:r>
    </w:p>
    <w:p w:rsidR="008A1048" w:rsidRPr="00150DA6" w:rsidRDefault="008A1048" w:rsidP="008A1048">
      <w:pPr>
        <w:spacing w:after="0"/>
        <w:rPr>
          <w:rFonts w:cstheme="minorHAnsi"/>
          <w:szCs w:val="16"/>
        </w:rPr>
      </w:pPr>
      <w:r w:rsidRPr="00150DA6">
        <w:rPr>
          <w:rFonts w:cstheme="minorHAnsi"/>
          <w:szCs w:val="16"/>
        </w:rPr>
        <w:t>NIM</w:t>
      </w:r>
      <w:r w:rsidRPr="00150DA6">
        <w:rPr>
          <w:rFonts w:cstheme="minorHAnsi"/>
          <w:szCs w:val="16"/>
        </w:rPr>
        <w:tab/>
        <w:t>:</w:t>
      </w:r>
    </w:p>
    <w:tbl>
      <w:tblPr>
        <w:tblStyle w:val="TableGrid"/>
        <w:tblW w:w="5000" w:type="pct"/>
        <w:tblLook w:val="04A0"/>
      </w:tblPr>
      <w:tblGrid>
        <w:gridCol w:w="1363"/>
        <w:gridCol w:w="2172"/>
        <w:gridCol w:w="2172"/>
        <w:gridCol w:w="2172"/>
        <w:gridCol w:w="1363"/>
      </w:tblGrid>
      <w:tr w:rsidR="008A1048" w:rsidRPr="00150DA6" w:rsidTr="009C50F2">
        <w:tc>
          <w:tcPr>
            <w:tcW w:w="1000" w:type="pct"/>
          </w:tcPr>
          <w:p w:rsidR="008A1048" w:rsidRPr="00150DA6" w:rsidRDefault="008A1048" w:rsidP="009C50F2">
            <w:pPr>
              <w:jc w:val="center"/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Kategori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jc w:val="center"/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8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jc w:val="center"/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6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jc w:val="center"/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4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jc w:val="center"/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2</w:t>
            </w:r>
          </w:p>
        </w:tc>
      </w:tr>
      <w:tr w:rsidR="008A1048" w:rsidRPr="00150DA6" w:rsidTr="009C50F2"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Format penulisan (</w:t>
            </w:r>
            <w:r w:rsidRPr="00150DA6">
              <w:rPr>
                <w:rFonts w:cstheme="minorHAnsi"/>
                <w:i/>
                <w:sz w:val="18"/>
              </w:rPr>
              <w:t>APA Style</w:t>
            </w:r>
            <w:r w:rsidRPr="00150DA6">
              <w:rPr>
                <w:rFonts w:cstheme="minorHAnsi"/>
                <w:sz w:val="18"/>
              </w:rPr>
              <w:t>)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Pengorganisasian informasi disajikan melalui headings, paragraf memenuhi standar paragraf yang baik; penulisan referensi, kutipan, heading dan halaman sesuai dengan standar APA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Pengorganisasian informasi disajikan melalui headings, paragraf memenuhi standar paragraf yang baik; beberapa penulisan referensi, kutipan, heading dan halaman kurang sesuai dengan standar APA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Pengorganisasian informasi disajikan melalui headings, paragraf  kurang memenuhi standar paragraf yang baik; beberapa penulisan referensi, kutipan, heading dan halaman kurang sesuai dengan standar APA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Informasi tidak diorganisasi dan diformat sama sekali. Informasi terlihat tidak terstruktur, berantakan dan tidak teratur</w:t>
            </w:r>
          </w:p>
        </w:tc>
      </w:tr>
      <w:tr w:rsidR="008A1048" w:rsidRPr="00150DA6" w:rsidTr="009C50F2"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 xml:space="preserve">Pendahuluan 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Latar belakang masalah diungkapkan secara komprehensif  dan mengarah pada kepentingan pembuktian teori/penjelasan fenomena/pengembangan suatu model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Latar belakang masalah diungkapkan secara terpisah-pisah namun mengarah pada kepentingan pembuktian teori/ penjelasan fenomena/pengembangan suatu model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Latar belakang masalah diungkapkan secara terpisah-pisah dan ada beberpa informasi yang kurang lengkap meskipun mengarah pada kepentingan pembuktian teori/ penjelasan fenomena/pengembangan suatu model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Latar belakang masalah dan akar masalah tidak mengarah pada rumusan masalah dan tujuan penelitian</w:t>
            </w:r>
          </w:p>
        </w:tc>
      </w:tr>
      <w:tr w:rsidR="008A1048" w:rsidRPr="00150DA6" w:rsidTr="009C50F2"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Tinjauan teoritik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Tinjauan teoritik diorganisasi dengan konsisten dan lengkap: tinjauan teoritik memuat infromasi yang terkait dengan topik penelitian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Tinjauan teoritik diorganisasi dengan konsisten namun kurang  lengkap: tinjauan teoritik memuat infromasi yang terkait dengan topik penelitian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Tinjauan teoritik diorganisasi tanpa mengikuti pola tertentu meskipun tinjauan teoritik memuat infromasi yang terkait dengan topik penelitian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Tinjauan teoritik tidak cukup mengkaji penelitian yang terdahulu maupun terkini</w:t>
            </w:r>
          </w:p>
        </w:tc>
      </w:tr>
      <w:tr w:rsidR="008A1048" w:rsidRPr="00150DA6" w:rsidTr="009C50F2"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Metodologi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Variabel dan teknik sampling dideskripsikan dengan jelas dan lengkap. Instrumentasi dan prosedur penelitian diorganisasi dengan lengkap dan jelas dan diterapkan dengan sesuai untuk menjawab rumusan masalah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Variabel dan teknik sampling kurang jelas dan kurang lengkap. Instrumentasi dan prosedur penelitian diorganisasi dengan lengkap dan jelas dan diterapkan dengan sesuai untuk menjawab rumusan masalah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 xml:space="preserve">Variabel dan teknik sampling kurang jelas dan kurang lengkap. Instrumentasi dan prosedur penelitian tidak memuat  penjelasan fungsi instrumentasi walaupun sesuai untuk menjawab rumusan masalah. 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Variabel dan teknik sampling tidak jelas dan tidak lengkap. Instrumentasi dan prosedur penelitian tidak memuat  penjelasan fungsi instrumentasi dan tidak sesuai untuk menjawab rumusan masalah..</w:t>
            </w:r>
          </w:p>
        </w:tc>
      </w:tr>
      <w:tr w:rsidR="008A1048" w:rsidRPr="00150DA6" w:rsidTr="009C50F2"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Jumlah daftar pustaka yang digunakan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≥ 15 referensi merupakan sumber primer dan paling tidak 75% dari keseluruhan referensi, terbitan ≤ 5 tahun dari sekarang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12-14  referensi merupakan sumber primer dan paling tidak 75% dari keseluruhan referensi, terbitan ≤ 5 tahun dari sekarang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9-11  referensi merupakan sumber primer dan paling tidak 75% dari keseluruhan referensi, terbitan ≤ 5 tahun dari sekarang</w:t>
            </w:r>
          </w:p>
        </w:tc>
        <w:tc>
          <w:tcPr>
            <w:tcW w:w="1000" w:type="pct"/>
          </w:tcPr>
          <w:p w:rsidR="008A1048" w:rsidRPr="00150DA6" w:rsidRDefault="008A1048" w:rsidP="009C50F2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0-8  referensi merupakan sumber primer dan paling tidak 75% dari keseluruhan referensi, terbitan ≤ 5 tahun dari sekarang</w:t>
            </w:r>
          </w:p>
        </w:tc>
      </w:tr>
    </w:tbl>
    <w:p w:rsidR="008A1048" w:rsidRDefault="008A1048" w:rsidP="008A1048">
      <w:pPr>
        <w:rPr>
          <w:rFonts w:cstheme="minorHAnsi"/>
          <w:b/>
          <w:sz w:val="18"/>
        </w:rPr>
      </w:pPr>
    </w:p>
    <w:p w:rsidR="008A1048" w:rsidRPr="00290574" w:rsidRDefault="008A1048" w:rsidP="008A1048">
      <w:pPr>
        <w:rPr>
          <w:rFonts w:cstheme="minorHAnsi"/>
          <w:b/>
          <w:sz w:val="18"/>
        </w:rPr>
      </w:pPr>
      <w:r w:rsidRPr="00290574">
        <w:rPr>
          <w:rFonts w:cstheme="minorHAnsi"/>
          <w:b/>
          <w:sz w:val="18"/>
        </w:rPr>
        <w:t>Lampiran 3.</w:t>
      </w:r>
    </w:p>
    <w:p w:rsidR="008A1048" w:rsidRPr="00150DA6" w:rsidRDefault="008A1048" w:rsidP="008A104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</w:rPr>
      </w:pPr>
      <w:r w:rsidRPr="00150DA6">
        <w:rPr>
          <w:rFonts w:cstheme="minorHAnsi"/>
          <w:b/>
        </w:rPr>
        <w:t>RUBRIK PENILAIAN PRESENTASI</w:t>
      </w:r>
    </w:p>
    <w:p w:rsidR="008A1048" w:rsidRPr="00150DA6" w:rsidRDefault="008A1048" w:rsidP="008A1048">
      <w:pPr>
        <w:spacing w:after="0"/>
        <w:rPr>
          <w:rFonts w:cstheme="minorHAnsi"/>
        </w:rPr>
      </w:pPr>
      <w:r w:rsidRPr="00150DA6">
        <w:rPr>
          <w:rFonts w:cstheme="minorHAnsi"/>
        </w:rPr>
        <w:t>Nama</w:t>
      </w:r>
      <w:r w:rsidRPr="00150DA6">
        <w:rPr>
          <w:rFonts w:cstheme="minorHAnsi"/>
        </w:rPr>
        <w:tab/>
      </w:r>
      <w:r w:rsidRPr="00150DA6">
        <w:rPr>
          <w:rFonts w:cstheme="minorHAnsi"/>
        </w:rPr>
        <w:tab/>
        <w:t>:</w:t>
      </w:r>
    </w:p>
    <w:p w:rsidR="008A1048" w:rsidRPr="00150DA6" w:rsidRDefault="008A1048" w:rsidP="008A1048">
      <w:pPr>
        <w:spacing w:after="0"/>
        <w:rPr>
          <w:rFonts w:cstheme="minorHAnsi"/>
        </w:rPr>
      </w:pPr>
      <w:r w:rsidRPr="00150DA6">
        <w:rPr>
          <w:rFonts w:cstheme="minorHAnsi"/>
        </w:rPr>
        <w:t>NIM</w:t>
      </w:r>
      <w:r w:rsidRPr="00150DA6">
        <w:rPr>
          <w:rFonts w:cstheme="minorHAnsi"/>
        </w:rPr>
        <w:tab/>
      </w:r>
      <w:r w:rsidRPr="00150DA6">
        <w:rPr>
          <w:rFonts w:cstheme="minorHAnsi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575"/>
        <w:gridCol w:w="2430"/>
        <w:gridCol w:w="3265"/>
        <w:gridCol w:w="1543"/>
        <w:gridCol w:w="1429"/>
      </w:tblGrid>
      <w:tr w:rsidR="008A1048" w:rsidRPr="00150DA6" w:rsidTr="009C50F2">
        <w:tc>
          <w:tcPr>
            <w:tcW w:w="575" w:type="dxa"/>
          </w:tcPr>
          <w:p w:rsidR="008A1048" w:rsidRPr="00150DA6" w:rsidRDefault="008A1048" w:rsidP="009C50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DA6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2430" w:type="dxa"/>
          </w:tcPr>
          <w:p w:rsidR="008A1048" w:rsidRPr="00150DA6" w:rsidRDefault="008A1048" w:rsidP="009C50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DA6">
              <w:rPr>
                <w:rFonts w:cstheme="minorHAnsi"/>
                <w:b/>
                <w:sz w:val="18"/>
                <w:szCs w:val="18"/>
              </w:rPr>
              <w:t>Aspek Penilaian</w:t>
            </w:r>
          </w:p>
        </w:tc>
        <w:tc>
          <w:tcPr>
            <w:tcW w:w="3265" w:type="dxa"/>
          </w:tcPr>
          <w:p w:rsidR="008A1048" w:rsidRPr="00150DA6" w:rsidRDefault="008A1048" w:rsidP="009C50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DA6">
              <w:rPr>
                <w:rFonts w:cstheme="minorHAnsi"/>
                <w:b/>
                <w:sz w:val="18"/>
                <w:szCs w:val="18"/>
              </w:rPr>
              <w:t>Kriteria Penilaian</w:t>
            </w:r>
          </w:p>
        </w:tc>
        <w:tc>
          <w:tcPr>
            <w:tcW w:w="1543" w:type="dxa"/>
          </w:tcPr>
          <w:p w:rsidR="008A1048" w:rsidRPr="00150DA6" w:rsidRDefault="008A1048" w:rsidP="009C50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DA6">
              <w:rPr>
                <w:rFonts w:cstheme="minorHAnsi"/>
                <w:b/>
                <w:sz w:val="18"/>
                <w:szCs w:val="18"/>
              </w:rPr>
              <w:t>Skor Maksimum</w:t>
            </w:r>
          </w:p>
        </w:tc>
        <w:tc>
          <w:tcPr>
            <w:tcW w:w="1429" w:type="dxa"/>
          </w:tcPr>
          <w:p w:rsidR="008A1048" w:rsidRPr="00150DA6" w:rsidRDefault="008A1048" w:rsidP="009C50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DA6">
              <w:rPr>
                <w:rFonts w:cstheme="minorHAnsi"/>
                <w:b/>
                <w:sz w:val="18"/>
                <w:szCs w:val="18"/>
              </w:rPr>
              <w:t>Penilaian</w:t>
            </w:r>
          </w:p>
        </w:tc>
      </w:tr>
      <w:tr w:rsidR="008A1048" w:rsidRPr="00150DA6" w:rsidTr="009C50F2">
        <w:tc>
          <w:tcPr>
            <w:tcW w:w="575" w:type="dxa"/>
            <w:vMerge w:val="restart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30" w:type="dxa"/>
            <w:vMerge w:val="restart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Penyajian</w:t>
            </w:r>
          </w:p>
        </w:tc>
        <w:tc>
          <w:tcPr>
            <w:tcW w:w="3265" w:type="dxa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Persiapan</w:t>
            </w:r>
          </w:p>
        </w:tc>
        <w:tc>
          <w:tcPr>
            <w:tcW w:w="1543" w:type="dxa"/>
          </w:tcPr>
          <w:p w:rsidR="008A1048" w:rsidRPr="00150DA6" w:rsidRDefault="008A1048" w:rsidP="009C5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29" w:type="dxa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1048" w:rsidRPr="00150DA6" w:rsidTr="009C50F2">
        <w:tc>
          <w:tcPr>
            <w:tcW w:w="575" w:type="dxa"/>
            <w:vMerge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5" w:type="dxa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Urutan materi</w:t>
            </w:r>
          </w:p>
        </w:tc>
        <w:tc>
          <w:tcPr>
            <w:tcW w:w="1543" w:type="dxa"/>
          </w:tcPr>
          <w:p w:rsidR="008A1048" w:rsidRPr="00150DA6" w:rsidRDefault="008A1048" w:rsidP="009C5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429" w:type="dxa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1048" w:rsidRPr="00150DA6" w:rsidTr="009C50F2">
        <w:tc>
          <w:tcPr>
            <w:tcW w:w="575" w:type="dxa"/>
            <w:vMerge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5" w:type="dxa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Penggunaan alat bantu/media lain</w:t>
            </w:r>
          </w:p>
        </w:tc>
        <w:tc>
          <w:tcPr>
            <w:tcW w:w="1543" w:type="dxa"/>
          </w:tcPr>
          <w:p w:rsidR="008A1048" w:rsidRPr="00150DA6" w:rsidRDefault="008A1048" w:rsidP="009C5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29" w:type="dxa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1048" w:rsidRPr="00150DA6" w:rsidTr="009C50F2">
        <w:tc>
          <w:tcPr>
            <w:tcW w:w="575" w:type="dxa"/>
            <w:vMerge w:val="restart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430" w:type="dxa"/>
            <w:vMerge w:val="restart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Naskah Presentasi</w:t>
            </w:r>
          </w:p>
        </w:tc>
        <w:tc>
          <w:tcPr>
            <w:tcW w:w="3265" w:type="dxa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Kesesuaian dengan proposal/makalah</w:t>
            </w:r>
          </w:p>
        </w:tc>
        <w:tc>
          <w:tcPr>
            <w:tcW w:w="1543" w:type="dxa"/>
          </w:tcPr>
          <w:p w:rsidR="008A1048" w:rsidRPr="00150DA6" w:rsidRDefault="008A1048" w:rsidP="009C5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29" w:type="dxa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1048" w:rsidRPr="00150DA6" w:rsidTr="009C50F2">
        <w:tc>
          <w:tcPr>
            <w:tcW w:w="575" w:type="dxa"/>
            <w:vMerge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5" w:type="dxa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Komposisi slide</w:t>
            </w:r>
          </w:p>
        </w:tc>
        <w:tc>
          <w:tcPr>
            <w:tcW w:w="1543" w:type="dxa"/>
          </w:tcPr>
          <w:p w:rsidR="008A1048" w:rsidRPr="00150DA6" w:rsidRDefault="008A1048" w:rsidP="009C5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29" w:type="dxa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1048" w:rsidRPr="00150DA6" w:rsidTr="009C50F2">
        <w:tc>
          <w:tcPr>
            <w:tcW w:w="575" w:type="dxa"/>
            <w:vMerge w:val="restart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30" w:type="dxa"/>
            <w:vMerge w:val="restart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Pemaparan</w:t>
            </w:r>
          </w:p>
        </w:tc>
        <w:tc>
          <w:tcPr>
            <w:tcW w:w="3265" w:type="dxa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Penggunaan bahasa baku</w:t>
            </w:r>
          </w:p>
        </w:tc>
        <w:tc>
          <w:tcPr>
            <w:tcW w:w="1543" w:type="dxa"/>
          </w:tcPr>
          <w:p w:rsidR="008A1048" w:rsidRPr="00150DA6" w:rsidRDefault="008A1048" w:rsidP="009C5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429" w:type="dxa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1048" w:rsidRPr="00150DA6" w:rsidTr="009C50F2">
        <w:tc>
          <w:tcPr>
            <w:tcW w:w="575" w:type="dxa"/>
            <w:vMerge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5" w:type="dxa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Kejelasan isi presentasi</w:t>
            </w:r>
          </w:p>
        </w:tc>
        <w:tc>
          <w:tcPr>
            <w:tcW w:w="1543" w:type="dxa"/>
          </w:tcPr>
          <w:p w:rsidR="008A1048" w:rsidRPr="00150DA6" w:rsidRDefault="008A1048" w:rsidP="009C5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429" w:type="dxa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1048" w:rsidRPr="00150DA6" w:rsidTr="009C50F2">
        <w:tc>
          <w:tcPr>
            <w:tcW w:w="575" w:type="dxa"/>
            <w:vMerge w:val="restart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30" w:type="dxa"/>
            <w:vMerge w:val="restart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Sikap</w:t>
            </w:r>
          </w:p>
        </w:tc>
        <w:tc>
          <w:tcPr>
            <w:tcW w:w="3265" w:type="dxa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 xml:space="preserve">Penyampaian materi </w:t>
            </w:r>
          </w:p>
        </w:tc>
        <w:tc>
          <w:tcPr>
            <w:tcW w:w="1543" w:type="dxa"/>
          </w:tcPr>
          <w:p w:rsidR="008A1048" w:rsidRPr="00150DA6" w:rsidRDefault="008A1048" w:rsidP="009C5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29" w:type="dxa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1048" w:rsidRPr="00150DA6" w:rsidTr="009C50F2">
        <w:tc>
          <w:tcPr>
            <w:tcW w:w="575" w:type="dxa"/>
            <w:vMerge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5" w:type="dxa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 xml:space="preserve">Penampilan </w:t>
            </w:r>
          </w:p>
        </w:tc>
        <w:tc>
          <w:tcPr>
            <w:tcW w:w="1543" w:type="dxa"/>
          </w:tcPr>
          <w:p w:rsidR="008A1048" w:rsidRPr="00150DA6" w:rsidRDefault="008A1048" w:rsidP="009C5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29" w:type="dxa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1048" w:rsidRPr="00150DA6" w:rsidTr="009C50F2">
        <w:tc>
          <w:tcPr>
            <w:tcW w:w="575" w:type="dxa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95" w:type="dxa"/>
            <w:gridSpan w:val="2"/>
          </w:tcPr>
          <w:p w:rsidR="008A1048" w:rsidRPr="00150DA6" w:rsidRDefault="008A1048" w:rsidP="009C50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DA6">
              <w:rPr>
                <w:rFonts w:cstheme="minorHAnsi"/>
                <w:b/>
                <w:sz w:val="18"/>
                <w:szCs w:val="18"/>
              </w:rPr>
              <w:t>Total nilai</w:t>
            </w:r>
          </w:p>
        </w:tc>
        <w:tc>
          <w:tcPr>
            <w:tcW w:w="1543" w:type="dxa"/>
          </w:tcPr>
          <w:p w:rsidR="008A1048" w:rsidRPr="00150DA6" w:rsidRDefault="008A1048" w:rsidP="009C50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:rsidR="008A1048" w:rsidRPr="00150DA6" w:rsidRDefault="008A1048" w:rsidP="009C50F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A1048" w:rsidRDefault="008A1048" w:rsidP="008A1048">
      <w:pPr>
        <w:spacing w:after="0"/>
        <w:jc w:val="both"/>
        <w:rPr>
          <w:sz w:val="18"/>
        </w:rPr>
      </w:pPr>
    </w:p>
    <w:p w:rsidR="008A1048" w:rsidRDefault="008A1048" w:rsidP="008A1048">
      <w:pPr>
        <w:spacing w:after="0"/>
        <w:jc w:val="both"/>
        <w:rPr>
          <w:sz w:val="18"/>
        </w:rPr>
      </w:pPr>
    </w:p>
    <w:p w:rsidR="008A1048" w:rsidRDefault="008A1048" w:rsidP="00C70037">
      <w:pPr>
        <w:spacing w:after="0"/>
        <w:jc w:val="both"/>
        <w:rPr>
          <w:sz w:val="18"/>
        </w:rPr>
      </w:pPr>
    </w:p>
    <w:sectPr w:rsidR="008A1048" w:rsidSect="00EA1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5B5" w:rsidRDefault="000425B5" w:rsidP="0015169D">
      <w:pPr>
        <w:spacing w:after="0" w:line="240" w:lineRule="auto"/>
      </w:pPr>
      <w:r>
        <w:separator/>
      </w:r>
    </w:p>
  </w:endnote>
  <w:endnote w:type="continuationSeparator" w:id="1">
    <w:p w:rsidR="000425B5" w:rsidRDefault="000425B5" w:rsidP="0015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-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5B5" w:rsidRDefault="000425B5" w:rsidP="0015169D">
      <w:pPr>
        <w:spacing w:after="0" w:line="240" w:lineRule="auto"/>
      </w:pPr>
      <w:r>
        <w:separator/>
      </w:r>
    </w:p>
  </w:footnote>
  <w:footnote w:type="continuationSeparator" w:id="1">
    <w:p w:rsidR="000425B5" w:rsidRDefault="000425B5" w:rsidP="0015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12"/>
    <w:multiLevelType w:val="hybridMultilevel"/>
    <w:tmpl w:val="094ACC3A"/>
    <w:lvl w:ilvl="0" w:tplc="81B44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A5E44"/>
    <w:multiLevelType w:val="hybridMultilevel"/>
    <w:tmpl w:val="B02882DE"/>
    <w:lvl w:ilvl="0" w:tplc="2592C3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B5A74"/>
    <w:multiLevelType w:val="hybridMultilevel"/>
    <w:tmpl w:val="47ECA6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2275"/>
    <w:multiLevelType w:val="hybridMultilevel"/>
    <w:tmpl w:val="1228F5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0117D"/>
    <w:multiLevelType w:val="hybridMultilevel"/>
    <w:tmpl w:val="20A6D4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F6801"/>
    <w:multiLevelType w:val="hybridMultilevel"/>
    <w:tmpl w:val="6846D7CA"/>
    <w:lvl w:ilvl="0" w:tplc="E3AE3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EE3252"/>
    <w:multiLevelType w:val="hybridMultilevel"/>
    <w:tmpl w:val="4B241A0A"/>
    <w:lvl w:ilvl="0" w:tplc="EC66C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46A43"/>
    <w:multiLevelType w:val="hybridMultilevel"/>
    <w:tmpl w:val="8EB2BBFA"/>
    <w:lvl w:ilvl="0" w:tplc="C4080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8B2ED8"/>
    <w:multiLevelType w:val="hybridMultilevel"/>
    <w:tmpl w:val="FD7C3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C1DC1"/>
    <w:multiLevelType w:val="hybridMultilevel"/>
    <w:tmpl w:val="FBBCF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E6A28"/>
    <w:multiLevelType w:val="hybridMultilevel"/>
    <w:tmpl w:val="B9744ECE"/>
    <w:lvl w:ilvl="0" w:tplc="3468E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A1B87"/>
    <w:multiLevelType w:val="hybridMultilevel"/>
    <w:tmpl w:val="827088E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0A7C52"/>
    <w:multiLevelType w:val="hybridMultilevel"/>
    <w:tmpl w:val="8BB04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B3875"/>
    <w:multiLevelType w:val="hybridMultilevel"/>
    <w:tmpl w:val="3BD85A3E"/>
    <w:lvl w:ilvl="0" w:tplc="AB2EB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13E02"/>
    <w:multiLevelType w:val="hybridMultilevel"/>
    <w:tmpl w:val="179AC0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3634D"/>
    <w:multiLevelType w:val="hybridMultilevel"/>
    <w:tmpl w:val="5D4827EC"/>
    <w:lvl w:ilvl="0" w:tplc="1256A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000E4"/>
    <w:multiLevelType w:val="hybridMultilevel"/>
    <w:tmpl w:val="0BDC4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D5A1D"/>
    <w:multiLevelType w:val="hybridMultilevel"/>
    <w:tmpl w:val="BE0C7252"/>
    <w:lvl w:ilvl="0" w:tplc="EC66C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5337B"/>
    <w:multiLevelType w:val="hybridMultilevel"/>
    <w:tmpl w:val="0BB68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5A2A5A"/>
    <w:multiLevelType w:val="hybridMultilevel"/>
    <w:tmpl w:val="F9A4AD52"/>
    <w:lvl w:ilvl="0" w:tplc="A05C9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EB0C4E"/>
    <w:multiLevelType w:val="hybridMultilevel"/>
    <w:tmpl w:val="8E96A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905EA"/>
    <w:multiLevelType w:val="hybridMultilevel"/>
    <w:tmpl w:val="40B025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050FA"/>
    <w:multiLevelType w:val="hybridMultilevel"/>
    <w:tmpl w:val="145EABEC"/>
    <w:lvl w:ilvl="0" w:tplc="45EA6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686426"/>
    <w:multiLevelType w:val="hybridMultilevel"/>
    <w:tmpl w:val="8B0600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466F2"/>
    <w:multiLevelType w:val="hybridMultilevel"/>
    <w:tmpl w:val="3904DF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15CE6"/>
    <w:multiLevelType w:val="hybridMultilevel"/>
    <w:tmpl w:val="7B76FA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208F0"/>
    <w:multiLevelType w:val="hybridMultilevel"/>
    <w:tmpl w:val="0472FF68"/>
    <w:lvl w:ilvl="0" w:tplc="D3109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CB41A3"/>
    <w:multiLevelType w:val="hybridMultilevel"/>
    <w:tmpl w:val="77C65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C209F"/>
    <w:multiLevelType w:val="hybridMultilevel"/>
    <w:tmpl w:val="670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F0E01"/>
    <w:multiLevelType w:val="hybridMultilevel"/>
    <w:tmpl w:val="F140B5E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C2CFA"/>
    <w:multiLevelType w:val="hybridMultilevel"/>
    <w:tmpl w:val="4F0853DC"/>
    <w:lvl w:ilvl="0" w:tplc="E0AE2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62C9F"/>
    <w:multiLevelType w:val="hybridMultilevel"/>
    <w:tmpl w:val="9238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C61FE"/>
    <w:multiLevelType w:val="hybridMultilevel"/>
    <w:tmpl w:val="8B20C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80038"/>
    <w:multiLevelType w:val="hybridMultilevel"/>
    <w:tmpl w:val="D02CA4BA"/>
    <w:lvl w:ilvl="0" w:tplc="E83CDC3A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708B1"/>
    <w:multiLevelType w:val="hybridMultilevel"/>
    <w:tmpl w:val="472243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B56D6"/>
    <w:multiLevelType w:val="hybridMultilevel"/>
    <w:tmpl w:val="9E5CC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B5AD6"/>
    <w:multiLevelType w:val="hybridMultilevel"/>
    <w:tmpl w:val="060C6EC2"/>
    <w:lvl w:ilvl="0" w:tplc="A6B84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C3CE0"/>
    <w:multiLevelType w:val="hybridMultilevel"/>
    <w:tmpl w:val="3E9EA75C"/>
    <w:lvl w:ilvl="0" w:tplc="0980C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909FC"/>
    <w:multiLevelType w:val="hybridMultilevel"/>
    <w:tmpl w:val="6A584C88"/>
    <w:lvl w:ilvl="0" w:tplc="0980C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76040"/>
    <w:multiLevelType w:val="hybridMultilevel"/>
    <w:tmpl w:val="701AFF62"/>
    <w:lvl w:ilvl="0" w:tplc="C2667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D56B2"/>
    <w:multiLevelType w:val="hybridMultilevel"/>
    <w:tmpl w:val="3F42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82E80"/>
    <w:multiLevelType w:val="hybridMultilevel"/>
    <w:tmpl w:val="FAC4CE14"/>
    <w:lvl w:ilvl="0" w:tplc="8DF8FF6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9"/>
  </w:num>
  <w:num w:numId="3">
    <w:abstractNumId w:val="3"/>
  </w:num>
  <w:num w:numId="4">
    <w:abstractNumId w:val="23"/>
  </w:num>
  <w:num w:numId="5">
    <w:abstractNumId w:val="11"/>
  </w:num>
  <w:num w:numId="6">
    <w:abstractNumId w:val="34"/>
  </w:num>
  <w:num w:numId="7">
    <w:abstractNumId w:val="6"/>
  </w:num>
  <w:num w:numId="8">
    <w:abstractNumId w:val="33"/>
  </w:num>
  <w:num w:numId="9">
    <w:abstractNumId w:val="24"/>
  </w:num>
  <w:num w:numId="10">
    <w:abstractNumId w:val="2"/>
  </w:num>
  <w:num w:numId="11">
    <w:abstractNumId w:val="37"/>
  </w:num>
  <w:num w:numId="12">
    <w:abstractNumId w:val="38"/>
  </w:num>
  <w:num w:numId="13">
    <w:abstractNumId w:val="15"/>
  </w:num>
  <w:num w:numId="14">
    <w:abstractNumId w:val="27"/>
  </w:num>
  <w:num w:numId="15">
    <w:abstractNumId w:val="25"/>
  </w:num>
  <w:num w:numId="16">
    <w:abstractNumId w:val="4"/>
  </w:num>
  <w:num w:numId="17">
    <w:abstractNumId w:val="14"/>
  </w:num>
  <w:num w:numId="18">
    <w:abstractNumId w:val="12"/>
  </w:num>
  <w:num w:numId="19">
    <w:abstractNumId w:val="1"/>
  </w:num>
  <w:num w:numId="20">
    <w:abstractNumId w:val="35"/>
  </w:num>
  <w:num w:numId="21">
    <w:abstractNumId w:val="21"/>
  </w:num>
  <w:num w:numId="22">
    <w:abstractNumId w:val="17"/>
  </w:num>
  <w:num w:numId="23">
    <w:abstractNumId w:val="5"/>
  </w:num>
  <w:num w:numId="24">
    <w:abstractNumId w:val="19"/>
  </w:num>
  <w:num w:numId="25">
    <w:abstractNumId w:val="0"/>
  </w:num>
  <w:num w:numId="26">
    <w:abstractNumId w:val="26"/>
  </w:num>
  <w:num w:numId="27">
    <w:abstractNumId w:val="7"/>
  </w:num>
  <w:num w:numId="28">
    <w:abstractNumId w:val="30"/>
  </w:num>
  <w:num w:numId="29">
    <w:abstractNumId w:val="36"/>
  </w:num>
  <w:num w:numId="30">
    <w:abstractNumId w:val="10"/>
  </w:num>
  <w:num w:numId="31">
    <w:abstractNumId w:val="13"/>
  </w:num>
  <w:num w:numId="32">
    <w:abstractNumId w:val="39"/>
  </w:num>
  <w:num w:numId="33">
    <w:abstractNumId w:val="31"/>
  </w:num>
  <w:num w:numId="34">
    <w:abstractNumId w:val="18"/>
  </w:num>
  <w:num w:numId="35">
    <w:abstractNumId w:val="22"/>
  </w:num>
  <w:num w:numId="36">
    <w:abstractNumId w:val="41"/>
  </w:num>
  <w:num w:numId="37">
    <w:abstractNumId w:val="40"/>
  </w:num>
  <w:num w:numId="38">
    <w:abstractNumId w:val="20"/>
  </w:num>
  <w:num w:numId="39">
    <w:abstractNumId w:val="9"/>
  </w:num>
  <w:num w:numId="40">
    <w:abstractNumId w:val="16"/>
  </w:num>
  <w:num w:numId="41">
    <w:abstractNumId w:val="8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F8C"/>
    <w:rsid w:val="000047C5"/>
    <w:rsid w:val="0000605B"/>
    <w:rsid w:val="000065B7"/>
    <w:rsid w:val="0001278D"/>
    <w:rsid w:val="00027956"/>
    <w:rsid w:val="00027BFA"/>
    <w:rsid w:val="000425B5"/>
    <w:rsid w:val="0007094C"/>
    <w:rsid w:val="0009261E"/>
    <w:rsid w:val="00097A4C"/>
    <w:rsid w:val="000E15D9"/>
    <w:rsid w:val="000E3B3E"/>
    <w:rsid w:val="00114B1A"/>
    <w:rsid w:val="001158F1"/>
    <w:rsid w:val="0015169D"/>
    <w:rsid w:val="00160008"/>
    <w:rsid w:val="001658A0"/>
    <w:rsid w:val="00170D66"/>
    <w:rsid w:val="00177CE2"/>
    <w:rsid w:val="001808CE"/>
    <w:rsid w:val="001A7727"/>
    <w:rsid w:val="001D1697"/>
    <w:rsid w:val="001D3E2F"/>
    <w:rsid w:val="001F59F2"/>
    <w:rsid w:val="00211F82"/>
    <w:rsid w:val="00235773"/>
    <w:rsid w:val="0028426C"/>
    <w:rsid w:val="002866F8"/>
    <w:rsid w:val="00287E90"/>
    <w:rsid w:val="002B182F"/>
    <w:rsid w:val="002B2C8C"/>
    <w:rsid w:val="00341319"/>
    <w:rsid w:val="00363CD4"/>
    <w:rsid w:val="003B5435"/>
    <w:rsid w:val="003C4D9E"/>
    <w:rsid w:val="003D1F1D"/>
    <w:rsid w:val="00430463"/>
    <w:rsid w:val="00476F55"/>
    <w:rsid w:val="00496631"/>
    <w:rsid w:val="004A0450"/>
    <w:rsid w:val="004B04EF"/>
    <w:rsid w:val="004B43FC"/>
    <w:rsid w:val="004B5711"/>
    <w:rsid w:val="004C2831"/>
    <w:rsid w:val="004D4CBB"/>
    <w:rsid w:val="004D5425"/>
    <w:rsid w:val="004D75C7"/>
    <w:rsid w:val="00514891"/>
    <w:rsid w:val="0053160C"/>
    <w:rsid w:val="00576854"/>
    <w:rsid w:val="00585848"/>
    <w:rsid w:val="005C59B4"/>
    <w:rsid w:val="006266F8"/>
    <w:rsid w:val="00627D0F"/>
    <w:rsid w:val="0066485F"/>
    <w:rsid w:val="00666B0C"/>
    <w:rsid w:val="006735C5"/>
    <w:rsid w:val="00697A8F"/>
    <w:rsid w:val="006B446A"/>
    <w:rsid w:val="006C6514"/>
    <w:rsid w:val="006E34B1"/>
    <w:rsid w:val="006E6BD9"/>
    <w:rsid w:val="0070454A"/>
    <w:rsid w:val="00727353"/>
    <w:rsid w:val="00757B68"/>
    <w:rsid w:val="007F5249"/>
    <w:rsid w:val="00812267"/>
    <w:rsid w:val="008572C8"/>
    <w:rsid w:val="008650D9"/>
    <w:rsid w:val="00873BF1"/>
    <w:rsid w:val="00874B98"/>
    <w:rsid w:val="008775B5"/>
    <w:rsid w:val="00896FF3"/>
    <w:rsid w:val="008A1048"/>
    <w:rsid w:val="008B6EB3"/>
    <w:rsid w:val="008D19D5"/>
    <w:rsid w:val="009064B8"/>
    <w:rsid w:val="00915E80"/>
    <w:rsid w:val="009438C9"/>
    <w:rsid w:val="00956C11"/>
    <w:rsid w:val="0097502F"/>
    <w:rsid w:val="00987BD6"/>
    <w:rsid w:val="009C50F2"/>
    <w:rsid w:val="009D74E0"/>
    <w:rsid w:val="009E6EE3"/>
    <w:rsid w:val="00A07295"/>
    <w:rsid w:val="00A55F72"/>
    <w:rsid w:val="00A74325"/>
    <w:rsid w:val="00AD595F"/>
    <w:rsid w:val="00AE4773"/>
    <w:rsid w:val="00AF228C"/>
    <w:rsid w:val="00B05BFE"/>
    <w:rsid w:val="00B7702F"/>
    <w:rsid w:val="00B7786A"/>
    <w:rsid w:val="00BD71EE"/>
    <w:rsid w:val="00BD7DFE"/>
    <w:rsid w:val="00C0234F"/>
    <w:rsid w:val="00C267F2"/>
    <w:rsid w:val="00C319E4"/>
    <w:rsid w:val="00C36D91"/>
    <w:rsid w:val="00C4056E"/>
    <w:rsid w:val="00C55F8C"/>
    <w:rsid w:val="00C56F0F"/>
    <w:rsid w:val="00C70037"/>
    <w:rsid w:val="00CE03CA"/>
    <w:rsid w:val="00CF376E"/>
    <w:rsid w:val="00D2176E"/>
    <w:rsid w:val="00D25D05"/>
    <w:rsid w:val="00D811E0"/>
    <w:rsid w:val="00D846BF"/>
    <w:rsid w:val="00D86A90"/>
    <w:rsid w:val="00D97D50"/>
    <w:rsid w:val="00DB1258"/>
    <w:rsid w:val="00DC4D9E"/>
    <w:rsid w:val="00DE0244"/>
    <w:rsid w:val="00E129CA"/>
    <w:rsid w:val="00E15F58"/>
    <w:rsid w:val="00E16B93"/>
    <w:rsid w:val="00E31828"/>
    <w:rsid w:val="00E53B54"/>
    <w:rsid w:val="00E90A7D"/>
    <w:rsid w:val="00EA14F5"/>
    <w:rsid w:val="00EA6EA8"/>
    <w:rsid w:val="00ED00E1"/>
    <w:rsid w:val="00EE7FF3"/>
    <w:rsid w:val="00F17DF6"/>
    <w:rsid w:val="00F27CC4"/>
    <w:rsid w:val="00F54A87"/>
    <w:rsid w:val="00F578A4"/>
    <w:rsid w:val="00F764EB"/>
    <w:rsid w:val="00FA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F5"/>
  </w:style>
  <w:style w:type="paragraph" w:styleId="Heading1">
    <w:name w:val="heading 1"/>
    <w:basedOn w:val="Normal"/>
    <w:next w:val="Normal"/>
    <w:link w:val="Heading1Char"/>
    <w:qFormat/>
    <w:rsid w:val="001D16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5F8C"/>
    <w:pPr>
      <w:ind w:left="720"/>
      <w:contextualSpacing/>
    </w:pPr>
  </w:style>
  <w:style w:type="table" w:styleId="TableGrid">
    <w:name w:val="Table Grid"/>
    <w:basedOn w:val="TableNormal"/>
    <w:uiPriority w:val="59"/>
    <w:rsid w:val="00160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56F0F"/>
    <w:rPr>
      <w:rFonts w:ascii="Book-Antiqua" w:hAnsi="Book-Antiqua" w:hint="default"/>
      <w:b w:val="0"/>
      <w:bCs w:val="0"/>
      <w:i w:val="0"/>
      <w:iCs w:val="0"/>
      <w:color w:val="231F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D1697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16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16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169D"/>
    <w:rPr>
      <w:vertAlign w:val="superscript"/>
    </w:rPr>
  </w:style>
  <w:style w:type="paragraph" w:styleId="NoSpacing">
    <w:name w:val="No Spacing"/>
    <w:link w:val="NoSpacingChar"/>
    <w:uiPriority w:val="1"/>
    <w:qFormat/>
    <w:rsid w:val="00027BF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7BFA"/>
    <w:rPr>
      <w:rFonts w:eastAsiaTheme="minorEastAsia"/>
      <w:lang w:val="en-US"/>
    </w:rPr>
  </w:style>
  <w:style w:type="paragraph" w:customStyle="1" w:styleId="Default">
    <w:name w:val="Default"/>
    <w:rsid w:val="00B7702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B77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-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23F5"/>
    <w:rsid w:val="001823F5"/>
    <w:rsid w:val="004253B0"/>
    <w:rsid w:val="00B72F26"/>
    <w:rsid w:val="00C70EE3"/>
    <w:rsid w:val="00EA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0701288DBA449C9AE2B428C3FD99E1">
    <w:name w:val="2E0701288DBA449C9AE2B428C3FD99E1"/>
    <w:rsid w:val="001823F5"/>
  </w:style>
  <w:style w:type="paragraph" w:customStyle="1" w:styleId="E647D63B7B70463C96B8F5BA6BC859C7">
    <w:name w:val="E647D63B7B70463C96B8F5BA6BC859C7"/>
    <w:rsid w:val="001823F5"/>
  </w:style>
  <w:style w:type="paragraph" w:customStyle="1" w:styleId="9F579D8C05234561A1E379DCAA05622D">
    <w:name w:val="9F579D8C05234561A1E379DCAA05622D"/>
    <w:rsid w:val="001823F5"/>
  </w:style>
  <w:style w:type="paragraph" w:customStyle="1" w:styleId="E575EE414938465BA9804FE506FFDFDF">
    <w:name w:val="E575EE414938465BA9804FE506FFDFDF"/>
    <w:rsid w:val="001823F5"/>
  </w:style>
  <w:style w:type="paragraph" w:customStyle="1" w:styleId="44C139A6E2514403BB8767DC4A9B7C1B">
    <w:name w:val="44C139A6E2514403BB8767DC4A9B7C1B"/>
    <w:rsid w:val="001823F5"/>
  </w:style>
  <w:style w:type="paragraph" w:customStyle="1" w:styleId="E03D7C520448417F8103E53086E6D62A">
    <w:name w:val="E03D7C520448417F8103E53086E6D62A"/>
    <w:rsid w:val="001823F5"/>
  </w:style>
  <w:style w:type="paragraph" w:customStyle="1" w:styleId="953850D6C36D4B71ADFB42D5D70FF82C">
    <w:name w:val="953850D6C36D4B71ADFB42D5D70FF82C"/>
    <w:rsid w:val="001823F5"/>
  </w:style>
  <w:style w:type="paragraph" w:customStyle="1" w:styleId="7A13684899CC4F7D9909B0C2E169FF0C">
    <w:name w:val="7A13684899CC4F7D9909B0C2E169FF0C"/>
    <w:rsid w:val="001823F5"/>
  </w:style>
  <w:style w:type="paragraph" w:customStyle="1" w:styleId="BDE9241AA9074C768F6506584286045D">
    <w:name w:val="BDE9241AA9074C768F6506584286045D"/>
    <w:rsid w:val="001823F5"/>
  </w:style>
  <w:style w:type="paragraph" w:customStyle="1" w:styleId="729F4D64AF844ABBB1976DB50311C3A5">
    <w:name w:val="729F4D64AF844ABBB1976DB50311C3A5"/>
    <w:rsid w:val="001823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B370-E2F8-4EF1-8F20-4B312C17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UNS</vt:lpstr>
    </vt:vector>
  </TitlesOfParts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UNS</dc:title>
  <dc:subject>Rencana Pembelajaran Semester                              Universitas Sebelas Maret</dc:subject>
  <dc:creator>Windows 7</dc:creator>
  <cp:lastModifiedBy>PICO</cp:lastModifiedBy>
  <cp:revision>15</cp:revision>
  <cp:lastPrinted>2016-11-28T04:23:00Z</cp:lastPrinted>
  <dcterms:created xsi:type="dcterms:W3CDTF">2016-11-28T04:32:00Z</dcterms:created>
  <dcterms:modified xsi:type="dcterms:W3CDTF">2017-02-21T02:36:00Z</dcterms:modified>
</cp:coreProperties>
</file>