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81" w:rsidRPr="00727353" w:rsidRDefault="009E4D81" w:rsidP="009E4D81">
      <w:pPr>
        <w:spacing w:after="0"/>
        <w:jc w:val="both"/>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592"/>
        <w:gridCol w:w="8439"/>
      </w:tblGrid>
      <w:tr w:rsidR="009E4D81" w:rsidRPr="00A21A6D" w:rsidTr="000C2DA4">
        <w:trPr>
          <w:trHeight w:val="1266"/>
        </w:trPr>
        <w:tc>
          <w:tcPr>
            <w:tcW w:w="1592" w:type="dxa"/>
            <w:shd w:val="clear" w:color="auto" w:fill="DBE5F1"/>
          </w:tcPr>
          <w:p w:rsidR="009E4D81" w:rsidRPr="00A21A6D" w:rsidRDefault="009E4D81" w:rsidP="000C2DA4">
            <w:pPr>
              <w:spacing w:after="0" w:line="240" w:lineRule="auto"/>
              <w:jc w:val="center"/>
              <w:rPr>
                <w:b/>
                <w:bCs/>
              </w:rPr>
            </w:pPr>
            <w:r>
              <w:rPr>
                <w:noProof/>
                <w:lang w:eastAsia="id-ID"/>
              </w:rPr>
              <w:drawing>
                <wp:inline distT="0" distB="0" distL="0" distR="0">
                  <wp:extent cx="802005" cy="802005"/>
                  <wp:effectExtent l="19050" t="0" r="0" b="0"/>
                  <wp:docPr id="1" name="Picture 4" descr="Description: 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beritaseni.com/wp-content/uploads/2015/06/logo-universitas-sebelas-maret-surakarta.png"/>
                          <pic:cNvPicPr>
                            <a:picLocks noChangeAspect="1" noChangeArrowheads="1"/>
                          </pic:cNvPicPr>
                        </pic:nvPicPr>
                        <pic:blipFill>
                          <a:blip r:embed="rId8"/>
                          <a:srcRect/>
                          <a:stretch>
                            <a:fillRect/>
                          </a:stretch>
                        </pic:blipFill>
                        <pic:spPr bwMode="auto">
                          <a:xfrm>
                            <a:off x="0" y="0"/>
                            <a:ext cx="802005" cy="802005"/>
                          </a:xfrm>
                          <a:prstGeom prst="rect">
                            <a:avLst/>
                          </a:prstGeom>
                          <a:noFill/>
                          <a:ln w="9525">
                            <a:noFill/>
                            <a:miter lim="800000"/>
                            <a:headEnd/>
                            <a:tailEnd/>
                          </a:ln>
                        </pic:spPr>
                      </pic:pic>
                    </a:graphicData>
                  </a:graphic>
                </wp:inline>
              </w:drawing>
            </w:r>
          </w:p>
        </w:tc>
        <w:tc>
          <w:tcPr>
            <w:tcW w:w="8439" w:type="dxa"/>
            <w:shd w:val="clear" w:color="auto" w:fill="DBE5F1"/>
            <w:vAlign w:val="center"/>
          </w:tcPr>
          <w:p w:rsidR="009E4D81" w:rsidRPr="00A21A6D" w:rsidRDefault="009E4D81" w:rsidP="000C2DA4">
            <w:pPr>
              <w:spacing w:after="0" w:line="240" w:lineRule="auto"/>
              <w:rPr>
                <w:b/>
                <w:bCs/>
              </w:rPr>
            </w:pPr>
            <w:r w:rsidRPr="00A21A6D">
              <w:rPr>
                <w:b/>
                <w:bCs/>
                <w:sz w:val="24"/>
              </w:rPr>
              <w:t>RENCANA PEMBELAJARAN SEMESTER (RPS)</w:t>
            </w:r>
          </w:p>
          <w:p w:rsidR="009E4D81" w:rsidRPr="00A21A6D" w:rsidRDefault="009E4D81" w:rsidP="000C2DA4">
            <w:pPr>
              <w:spacing w:after="0" w:line="240" w:lineRule="auto"/>
              <w:rPr>
                <w:b/>
                <w:bCs/>
              </w:rPr>
            </w:pPr>
            <w:r w:rsidRPr="00A21A6D">
              <w:rPr>
                <w:b/>
                <w:bCs/>
              </w:rPr>
              <w:t>PROGRAM STUDI ...............................................</w:t>
            </w:r>
          </w:p>
          <w:p w:rsidR="009E4D81" w:rsidRPr="00A21A6D" w:rsidRDefault="009E4D81" w:rsidP="000C2DA4">
            <w:pPr>
              <w:spacing w:after="0" w:line="240" w:lineRule="auto"/>
              <w:rPr>
                <w:b/>
                <w:bCs/>
              </w:rPr>
            </w:pPr>
            <w:r w:rsidRPr="00A21A6D">
              <w:rPr>
                <w:b/>
                <w:bCs/>
              </w:rPr>
              <w:t>FAKULTAS  .........................................................</w:t>
            </w:r>
          </w:p>
          <w:p w:rsidR="009E4D81" w:rsidRPr="00A21A6D" w:rsidRDefault="009E4D81" w:rsidP="000C2DA4">
            <w:pPr>
              <w:spacing w:after="0" w:line="240" w:lineRule="auto"/>
              <w:rPr>
                <w:b/>
                <w:bCs/>
              </w:rPr>
            </w:pPr>
            <w:r w:rsidRPr="00A21A6D">
              <w:rPr>
                <w:b/>
                <w:bCs/>
              </w:rPr>
              <w:t>UNIVERSITAS SEBELAS MARET</w:t>
            </w:r>
          </w:p>
        </w:tc>
      </w:tr>
    </w:tbl>
    <w:p w:rsidR="009E4D81" w:rsidRDefault="009E4D81" w:rsidP="009E4D81">
      <w:pPr>
        <w:spacing w:after="0"/>
        <w:jc w:val="both"/>
      </w:pPr>
    </w:p>
    <w:tbl>
      <w:tblPr>
        <w:tblW w:w="9180" w:type="dxa"/>
        <w:tblLook w:val="04A0" w:firstRow="1" w:lastRow="0" w:firstColumn="1" w:lastColumn="0" w:noHBand="0" w:noVBand="1"/>
      </w:tblPr>
      <w:tblGrid>
        <w:gridCol w:w="2235"/>
        <w:gridCol w:w="283"/>
        <w:gridCol w:w="2552"/>
        <w:gridCol w:w="1701"/>
        <w:gridCol w:w="283"/>
        <w:gridCol w:w="2126"/>
      </w:tblGrid>
      <w:tr w:rsidR="009E4D81" w:rsidRPr="00A21A6D" w:rsidTr="000C2DA4">
        <w:tc>
          <w:tcPr>
            <w:tcW w:w="2235" w:type="dxa"/>
            <w:shd w:val="clear" w:color="auto" w:fill="auto"/>
          </w:tcPr>
          <w:p w:rsidR="009E4D81" w:rsidRPr="00A21A6D" w:rsidRDefault="009E4D81" w:rsidP="000C2DA4">
            <w:pPr>
              <w:spacing w:after="0" w:line="240" w:lineRule="auto"/>
              <w:rPr>
                <w:rFonts w:cs="Calibri"/>
                <w:b/>
                <w:bCs/>
              </w:rPr>
            </w:pPr>
            <w:r w:rsidRPr="00A21A6D">
              <w:rPr>
                <w:rFonts w:cs="Calibri"/>
                <w:b/>
                <w:bCs/>
              </w:rPr>
              <w:t>Identitas Mata Kuliah</w:t>
            </w:r>
          </w:p>
        </w:tc>
        <w:tc>
          <w:tcPr>
            <w:tcW w:w="283" w:type="dxa"/>
            <w:shd w:val="clear" w:color="auto" w:fill="auto"/>
          </w:tcPr>
          <w:p w:rsidR="009E4D81" w:rsidRPr="00A21A6D" w:rsidRDefault="009E4D81" w:rsidP="000C2DA4">
            <w:pPr>
              <w:spacing w:after="0" w:line="240" w:lineRule="auto"/>
              <w:rPr>
                <w:rFonts w:cs="Calibri"/>
                <w:b/>
                <w:bCs/>
              </w:rPr>
            </w:pPr>
          </w:p>
        </w:tc>
        <w:tc>
          <w:tcPr>
            <w:tcW w:w="2552" w:type="dxa"/>
            <w:shd w:val="clear" w:color="auto" w:fill="auto"/>
          </w:tcPr>
          <w:p w:rsidR="009E4D81" w:rsidRPr="00A21A6D" w:rsidRDefault="009E4D81" w:rsidP="000C2DA4">
            <w:pPr>
              <w:spacing w:after="0" w:line="240" w:lineRule="auto"/>
              <w:rPr>
                <w:rFonts w:cs="Calibri"/>
                <w:b/>
                <w:bCs/>
              </w:rPr>
            </w:pPr>
          </w:p>
        </w:tc>
        <w:tc>
          <w:tcPr>
            <w:tcW w:w="4110" w:type="dxa"/>
            <w:gridSpan w:val="3"/>
            <w:shd w:val="clear" w:color="auto" w:fill="auto"/>
          </w:tcPr>
          <w:p w:rsidR="009E4D81" w:rsidRPr="00A21A6D" w:rsidRDefault="009E4D81" w:rsidP="000C2DA4">
            <w:pPr>
              <w:spacing w:after="0" w:line="240" w:lineRule="auto"/>
              <w:rPr>
                <w:rFonts w:cs="Calibri"/>
                <w:b/>
                <w:sz w:val="20"/>
                <w:szCs w:val="24"/>
              </w:rPr>
            </w:pPr>
            <w:r w:rsidRPr="00A21A6D">
              <w:rPr>
                <w:rFonts w:cs="Calibri"/>
                <w:b/>
                <w:sz w:val="20"/>
                <w:szCs w:val="24"/>
              </w:rPr>
              <w:t>Identitas Pengampu Mata Kuliah</w:t>
            </w:r>
          </w:p>
        </w:tc>
      </w:tr>
      <w:tr w:rsidR="009E4D81" w:rsidRPr="00A21A6D" w:rsidTr="000C2DA4">
        <w:tc>
          <w:tcPr>
            <w:tcW w:w="2235" w:type="dxa"/>
            <w:shd w:val="clear" w:color="auto" w:fill="auto"/>
          </w:tcPr>
          <w:p w:rsidR="009E4D81" w:rsidRPr="00A21A6D" w:rsidRDefault="009E4D81" w:rsidP="000C2DA4">
            <w:pPr>
              <w:spacing w:after="0" w:line="240" w:lineRule="auto"/>
              <w:rPr>
                <w:rFonts w:cs="Calibri"/>
                <w:b/>
                <w:bCs/>
              </w:rPr>
            </w:pPr>
            <w:r w:rsidRPr="00A21A6D">
              <w:rPr>
                <w:rFonts w:cs="Calibri"/>
                <w:bCs/>
                <w:sz w:val="20"/>
              </w:rPr>
              <w:t>Kode Mata Kuliah</w:t>
            </w:r>
          </w:p>
        </w:tc>
        <w:tc>
          <w:tcPr>
            <w:tcW w:w="283" w:type="dxa"/>
            <w:shd w:val="clear" w:color="auto" w:fill="auto"/>
          </w:tcPr>
          <w:p w:rsidR="009E4D81" w:rsidRPr="00A21A6D" w:rsidRDefault="009E4D81" w:rsidP="000C2DA4">
            <w:pPr>
              <w:spacing w:after="0" w:line="240" w:lineRule="auto"/>
              <w:rPr>
                <w:rFonts w:cs="Calibri"/>
                <w:b/>
                <w:bCs/>
              </w:rPr>
            </w:pPr>
            <w:r w:rsidRPr="00A21A6D">
              <w:rPr>
                <w:rFonts w:cs="Calibri"/>
                <w:b/>
                <w:bCs/>
              </w:rPr>
              <w:t>:</w:t>
            </w:r>
          </w:p>
        </w:tc>
        <w:tc>
          <w:tcPr>
            <w:tcW w:w="2552" w:type="dxa"/>
            <w:shd w:val="clear" w:color="auto" w:fill="auto"/>
          </w:tcPr>
          <w:p w:rsidR="009E4D81" w:rsidRPr="00A21A6D" w:rsidRDefault="009E4D81" w:rsidP="000C2DA4">
            <w:pPr>
              <w:spacing w:after="0" w:line="240" w:lineRule="auto"/>
              <w:rPr>
                <w:rFonts w:cs="Calibri"/>
                <w:b/>
                <w:bCs/>
              </w:rPr>
            </w:pPr>
          </w:p>
        </w:tc>
        <w:tc>
          <w:tcPr>
            <w:tcW w:w="1701" w:type="dxa"/>
            <w:shd w:val="clear" w:color="auto" w:fill="auto"/>
          </w:tcPr>
          <w:p w:rsidR="009E4D81" w:rsidRPr="00A21A6D" w:rsidRDefault="009E4D81" w:rsidP="000C2DA4">
            <w:pPr>
              <w:spacing w:after="0" w:line="240" w:lineRule="auto"/>
              <w:rPr>
                <w:rFonts w:cs="Calibri"/>
                <w:sz w:val="20"/>
                <w:szCs w:val="24"/>
              </w:rPr>
            </w:pPr>
            <w:r w:rsidRPr="00A21A6D">
              <w:rPr>
                <w:rFonts w:cs="Calibri"/>
                <w:sz w:val="20"/>
                <w:szCs w:val="24"/>
              </w:rPr>
              <w:t>Nama Dosen</w:t>
            </w:r>
          </w:p>
        </w:tc>
        <w:tc>
          <w:tcPr>
            <w:tcW w:w="283" w:type="dxa"/>
            <w:shd w:val="clear" w:color="auto" w:fill="auto"/>
          </w:tcPr>
          <w:p w:rsidR="009E4D81" w:rsidRPr="00A21A6D" w:rsidRDefault="009E4D81" w:rsidP="000C2DA4">
            <w:pPr>
              <w:spacing w:after="0" w:line="240" w:lineRule="auto"/>
              <w:rPr>
                <w:rFonts w:cs="Calibri"/>
                <w:sz w:val="20"/>
                <w:szCs w:val="24"/>
              </w:rPr>
            </w:pPr>
            <w:r w:rsidRPr="00A21A6D">
              <w:rPr>
                <w:rFonts w:cs="Calibri"/>
                <w:sz w:val="20"/>
                <w:szCs w:val="24"/>
              </w:rPr>
              <w:t>:</w:t>
            </w:r>
          </w:p>
        </w:tc>
        <w:tc>
          <w:tcPr>
            <w:tcW w:w="2126" w:type="dxa"/>
            <w:shd w:val="clear" w:color="auto" w:fill="auto"/>
          </w:tcPr>
          <w:p w:rsidR="009E4D81" w:rsidRPr="00A21A6D" w:rsidRDefault="009E4D81" w:rsidP="000C2DA4">
            <w:pPr>
              <w:spacing w:after="0" w:line="240" w:lineRule="auto"/>
              <w:rPr>
                <w:rFonts w:cs="Calibri"/>
                <w:sz w:val="20"/>
                <w:szCs w:val="24"/>
              </w:rPr>
            </w:pPr>
            <w:r>
              <w:rPr>
                <w:rFonts w:cs="Calibri"/>
                <w:sz w:val="20"/>
                <w:szCs w:val="24"/>
              </w:rPr>
              <w:t>TIM MKU</w:t>
            </w:r>
          </w:p>
        </w:tc>
      </w:tr>
      <w:tr w:rsidR="009E4D81" w:rsidRPr="00A21A6D" w:rsidTr="000C2DA4">
        <w:tc>
          <w:tcPr>
            <w:tcW w:w="2235" w:type="dxa"/>
            <w:shd w:val="clear" w:color="auto" w:fill="auto"/>
          </w:tcPr>
          <w:p w:rsidR="009E4D81" w:rsidRPr="00A21A6D" w:rsidRDefault="009E4D81" w:rsidP="000C2DA4">
            <w:pPr>
              <w:spacing w:after="0" w:line="240" w:lineRule="auto"/>
              <w:rPr>
                <w:rFonts w:cs="Calibri"/>
                <w:bCs/>
              </w:rPr>
            </w:pPr>
            <w:r w:rsidRPr="00A21A6D">
              <w:rPr>
                <w:rFonts w:cs="Calibri"/>
                <w:bCs/>
                <w:sz w:val="20"/>
              </w:rPr>
              <w:t xml:space="preserve">Nama </w:t>
            </w:r>
            <w:r w:rsidRPr="00A21A6D">
              <w:rPr>
                <w:rFonts w:cs="Calibri"/>
                <w:bCs/>
                <w:sz w:val="20"/>
                <w:lang w:val="fi-FI"/>
              </w:rPr>
              <w:t>Mata Kuliah</w:t>
            </w:r>
          </w:p>
        </w:tc>
        <w:tc>
          <w:tcPr>
            <w:tcW w:w="283" w:type="dxa"/>
            <w:shd w:val="clear" w:color="auto" w:fill="auto"/>
          </w:tcPr>
          <w:p w:rsidR="009E4D81" w:rsidRPr="00A21A6D" w:rsidRDefault="009E4D81" w:rsidP="000C2DA4">
            <w:pPr>
              <w:spacing w:after="0" w:line="240" w:lineRule="auto"/>
              <w:rPr>
                <w:rFonts w:cs="Calibri"/>
                <w:b/>
                <w:bCs/>
              </w:rPr>
            </w:pPr>
            <w:r w:rsidRPr="00A21A6D">
              <w:rPr>
                <w:rFonts w:cs="Calibri"/>
                <w:b/>
                <w:bCs/>
              </w:rPr>
              <w:t>:</w:t>
            </w:r>
          </w:p>
        </w:tc>
        <w:tc>
          <w:tcPr>
            <w:tcW w:w="2552" w:type="dxa"/>
            <w:shd w:val="clear" w:color="auto" w:fill="auto"/>
          </w:tcPr>
          <w:p w:rsidR="009E4D81" w:rsidRPr="00A21A6D" w:rsidRDefault="009E4D81" w:rsidP="000C2DA4">
            <w:pPr>
              <w:spacing w:after="0" w:line="240" w:lineRule="auto"/>
              <w:rPr>
                <w:rFonts w:cs="Calibri"/>
                <w:b/>
                <w:bCs/>
              </w:rPr>
            </w:pPr>
            <w:r>
              <w:rPr>
                <w:rFonts w:cs="Calibri"/>
                <w:b/>
                <w:bCs/>
              </w:rPr>
              <w:t>Ilmu Sosial Budaya Dasar</w:t>
            </w:r>
          </w:p>
        </w:tc>
        <w:tc>
          <w:tcPr>
            <w:tcW w:w="1701" w:type="dxa"/>
            <w:shd w:val="clear" w:color="auto" w:fill="auto"/>
          </w:tcPr>
          <w:p w:rsidR="009E4D81" w:rsidRPr="00A21A6D" w:rsidRDefault="009E4D81" w:rsidP="000C2DA4">
            <w:pPr>
              <w:spacing w:after="0" w:line="240" w:lineRule="auto"/>
              <w:rPr>
                <w:rFonts w:cs="Calibri"/>
                <w:bCs/>
                <w:sz w:val="20"/>
              </w:rPr>
            </w:pPr>
            <w:r w:rsidRPr="00A21A6D">
              <w:rPr>
                <w:rFonts w:cs="Calibri"/>
                <w:bCs/>
                <w:sz w:val="20"/>
              </w:rPr>
              <w:t>Kelompok Bidang</w:t>
            </w:r>
          </w:p>
        </w:tc>
        <w:tc>
          <w:tcPr>
            <w:tcW w:w="283" w:type="dxa"/>
            <w:shd w:val="clear" w:color="auto" w:fill="auto"/>
          </w:tcPr>
          <w:p w:rsidR="009E4D81" w:rsidRPr="00A21A6D" w:rsidRDefault="009E4D81" w:rsidP="000C2DA4">
            <w:pPr>
              <w:spacing w:after="0" w:line="240" w:lineRule="auto"/>
              <w:rPr>
                <w:rFonts w:cs="Calibri"/>
                <w:bCs/>
                <w:sz w:val="20"/>
              </w:rPr>
            </w:pPr>
            <w:r w:rsidRPr="00A21A6D">
              <w:rPr>
                <w:rFonts w:cs="Calibri"/>
                <w:bCs/>
                <w:sz w:val="20"/>
              </w:rPr>
              <w:t>:</w:t>
            </w:r>
          </w:p>
        </w:tc>
        <w:tc>
          <w:tcPr>
            <w:tcW w:w="2126" w:type="dxa"/>
            <w:shd w:val="clear" w:color="auto" w:fill="auto"/>
          </w:tcPr>
          <w:p w:rsidR="009E4D81" w:rsidRPr="00A21A6D" w:rsidRDefault="009E4D81" w:rsidP="000C2DA4">
            <w:pPr>
              <w:spacing w:after="0" w:line="240" w:lineRule="auto"/>
              <w:rPr>
                <w:rFonts w:cs="Calibri"/>
                <w:bCs/>
                <w:sz w:val="20"/>
              </w:rPr>
            </w:pPr>
            <w:r>
              <w:rPr>
                <w:rFonts w:cs="Calibri"/>
                <w:bCs/>
                <w:sz w:val="20"/>
              </w:rPr>
              <w:t>MBB</w:t>
            </w:r>
          </w:p>
        </w:tc>
      </w:tr>
      <w:tr w:rsidR="009E4D81" w:rsidRPr="00A21A6D" w:rsidTr="000C2DA4">
        <w:tc>
          <w:tcPr>
            <w:tcW w:w="2235" w:type="dxa"/>
            <w:shd w:val="clear" w:color="auto" w:fill="auto"/>
          </w:tcPr>
          <w:p w:rsidR="009E4D81" w:rsidRPr="00A21A6D" w:rsidRDefault="009E4D81" w:rsidP="000C2DA4">
            <w:pPr>
              <w:spacing w:after="0" w:line="240" w:lineRule="auto"/>
              <w:rPr>
                <w:rFonts w:cs="Calibri"/>
                <w:bCs/>
                <w:lang w:val="fi-FI"/>
              </w:rPr>
            </w:pPr>
            <w:r w:rsidRPr="00A21A6D">
              <w:rPr>
                <w:rFonts w:cs="Calibri"/>
                <w:bCs/>
                <w:sz w:val="20"/>
                <w:lang w:val="sv-SE"/>
              </w:rPr>
              <w:t>Bobot</w:t>
            </w:r>
            <w:r w:rsidRPr="00A21A6D">
              <w:rPr>
                <w:rFonts w:cs="Calibri"/>
                <w:bCs/>
                <w:sz w:val="20"/>
              </w:rPr>
              <w:t xml:space="preserve"> Mata Kuliah (sks)</w:t>
            </w:r>
          </w:p>
        </w:tc>
        <w:tc>
          <w:tcPr>
            <w:tcW w:w="283" w:type="dxa"/>
            <w:shd w:val="clear" w:color="auto" w:fill="auto"/>
          </w:tcPr>
          <w:p w:rsidR="009E4D81" w:rsidRPr="00A21A6D" w:rsidRDefault="009E4D81" w:rsidP="000C2DA4">
            <w:pPr>
              <w:spacing w:after="0" w:line="240" w:lineRule="auto"/>
              <w:rPr>
                <w:rFonts w:cs="Calibri"/>
                <w:b/>
                <w:bCs/>
              </w:rPr>
            </w:pPr>
            <w:r w:rsidRPr="00A21A6D">
              <w:rPr>
                <w:rFonts w:cs="Calibri"/>
                <w:b/>
                <w:bCs/>
              </w:rPr>
              <w:t>:</w:t>
            </w:r>
          </w:p>
        </w:tc>
        <w:tc>
          <w:tcPr>
            <w:tcW w:w="2552" w:type="dxa"/>
            <w:shd w:val="clear" w:color="auto" w:fill="auto"/>
          </w:tcPr>
          <w:p w:rsidR="009E4D81" w:rsidRPr="00A21A6D" w:rsidRDefault="009E4D81" w:rsidP="000C2DA4">
            <w:pPr>
              <w:spacing w:after="0" w:line="240" w:lineRule="auto"/>
              <w:rPr>
                <w:rFonts w:cs="Calibri"/>
                <w:b/>
                <w:bCs/>
              </w:rPr>
            </w:pPr>
            <w:r>
              <w:rPr>
                <w:rFonts w:cs="Calibri"/>
                <w:b/>
                <w:bCs/>
              </w:rPr>
              <w:t>2</w:t>
            </w:r>
          </w:p>
        </w:tc>
        <w:tc>
          <w:tcPr>
            <w:tcW w:w="1701" w:type="dxa"/>
            <w:shd w:val="clear" w:color="auto" w:fill="auto"/>
          </w:tcPr>
          <w:p w:rsidR="009E4D81" w:rsidRPr="00A21A6D" w:rsidRDefault="009E4D81" w:rsidP="000C2DA4">
            <w:pPr>
              <w:spacing w:after="0" w:line="240" w:lineRule="auto"/>
              <w:rPr>
                <w:rFonts w:cs="Calibri"/>
                <w:bCs/>
                <w:sz w:val="20"/>
              </w:rPr>
            </w:pPr>
          </w:p>
        </w:tc>
        <w:tc>
          <w:tcPr>
            <w:tcW w:w="283" w:type="dxa"/>
            <w:shd w:val="clear" w:color="auto" w:fill="auto"/>
          </w:tcPr>
          <w:p w:rsidR="009E4D81" w:rsidRPr="00A21A6D" w:rsidRDefault="009E4D81" w:rsidP="000C2DA4">
            <w:pPr>
              <w:spacing w:after="0" w:line="240" w:lineRule="auto"/>
              <w:rPr>
                <w:rFonts w:cs="Calibri"/>
                <w:bCs/>
                <w:sz w:val="20"/>
              </w:rPr>
            </w:pPr>
          </w:p>
        </w:tc>
        <w:tc>
          <w:tcPr>
            <w:tcW w:w="2126" w:type="dxa"/>
            <w:shd w:val="clear" w:color="auto" w:fill="auto"/>
          </w:tcPr>
          <w:p w:rsidR="009E4D81" w:rsidRPr="00A21A6D" w:rsidRDefault="009E4D81" w:rsidP="000C2DA4">
            <w:pPr>
              <w:spacing w:after="0" w:line="240" w:lineRule="auto"/>
              <w:rPr>
                <w:rFonts w:cs="Calibri"/>
                <w:bCs/>
                <w:sz w:val="20"/>
              </w:rPr>
            </w:pPr>
          </w:p>
        </w:tc>
      </w:tr>
      <w:tr w:rsidR="009E4D81" w:rsidRPr="00A21A6D" w:rsidTr="000C2DA4">
        <w:tc>
          <w:tcPr>
            <w:tcW w:w="2235" w:type="dxa"/>
            <w:shd w:val="clear" w:color="auto" w:fill="auto"/>
          </w:tcPr>
          <w:p w:rsidR="009E4D81" w:rsidRPr="00A21A6D" w:rsidRDefault="009E4D81" w:rsidP="000C2DA4">
            <w:pPr>
              <w:spacing w:after="0" w:line="240" w:lineRule="auto"/>
              <w:rPr>
                <w:rFonts w:cs="Calibri"/>
                <w:bCs/>
                <w:lang w:val="sv-SE"/>
              </w:rPr>
            </w:pPr>
            <w:r w:rsidRPr="00A21A6D">
              <w:rPr>
                <w:rFonts w:cs="Calibri"/>
                <w:bCs/>
                <w:sz w:val="20"/>
                <w:lang w:val="sv-SE"/>
              </w:rPr>
              <w:t>Semester</w:t>
            </w:r>
          </w:p>
        </w:tc>
        <w:tc>
          <w:tcPr>
            <w:tcW w:w="283" w:type="dxa"/>
            <w:shd w:val="clear" w:color="auto" w:fill="auto"/>
          </w:tcPr>
          <w:p w:rsidR="009E4D81" w:rsidRPr="00A21A6D" w:rsidRDefault="009E4D81" w:rsidP="000C2DA4">
            <w:pPr>
              <w:spacing w:after="0" w:line="240" w:lineRule="auto"/>
              <w:rPr>
                <w:rFonts w:cs="Calibri"/>
                <w:b/>
                <w:bCs/>
              </w:rPr>
            </w:pPr>
            <w:r w:rsidRPr="00A21A6D">
              <w:rPr>
                <w:rFonts w:cs="Calibri"/>
                <w:b/>
                <w:bCs/>
              </w:rPr>
              <w:t>:</w:t>
            </w:r>
          </w:p>
        </w:tc>
        <w:tc>
          <w:tcPr>
            <w:tcW w:w="2552" w:type="dxa"/>
            <w:shd w:val="clear" w:color="auto" w:fill="auto"/>
          </w:tcPr>
          <w:p w:rsidR="009E4D81" w:rsidRPr="00A21A6D" w:rsidRDefault="009E4D81" w:rsidP="000C2DA4">
            <w:pPr>
              <w:spacing w:after="0" w:line="240" w:lineRule="auto"/>
              <w:rPr>
                <w:rFonts w:cs="Calibri"/>
                <w:b/>
                <w:bCs/>
              </w:rPr>
            </w:pPr>
            <w:r>
              <w:rPr>
                <w:rFonts w:cs="Calibri"/>
                <w:b/>
                <w:bCs/>
              </w:rPr>
              <w:t>Genap/Ganjil</w:t>
            </w:r>
          </w:p>
        </w:tc>
        <w:tc>
          <w:tcPr>
            <w:tcW w:w="1701" w:type="dxa"/>
            <w:shd w:val="clear" w:color="auto" w:fill="auto"/>
          </w:tcPr>
          <w:p w:rsidR="009E4D81" w:rsidRPr="00A21A6D" w:rsidRDefault="009E4D81" w:rsidP="000C2DA4">
            <w:pPr>
              <w:spacing w:after="0" w:line="240" w:lineRule="auto"/>
              <w:rPr>
                <w:rFonts w:cs="Calibri"/>
                <w:bCs/>
                <w:sz w:val="20"/>
              </w:rPr>
            </w:pPr>
          </w:p>
        </w:tc>
        <w:tc>
          <w:tcPr>
            <w:tcW w:w="283" w:type="dxa"/>
            <w:shd w:val="clear" w:color="auto" w:fill="auto"/>
          </w:tcPr>
          <w:p w:rsidR="009E4D81" w:rsidRPr="00A21A6D" w:rsidRDefault="009E4D81" w:rsidP="000C2DA4">
            <w:pPr>
              <w:spacing w:after="0" w:line="240" w:lineRule="auto"/>
              <w:rPr>
                <w:rFonts w:cs="Calibri"/>
                <w:bCs/>
                <w:sz w:val="20"/>
              </w:rPr>
            </w:pPr>
          </w:p>
        </w:tc>
        <w:tc>
          <w:tcPr>
            <w:tcW w:w="2126" w:type="dxa"/>
            <w:shd w:val="clear" w:color="auto" w:fill="auto"/>
          </w:tcPr>
          <w:p w:rsidR="009E4D81" w:rsidRPr="00A21A6D" w:rsidRDefault="009E4D81" w:rsidP="000C2DA4">
            <w:pPr>
              <w:spacing w:after="0" w:line="240" w:lineRule="auto"/>
              <w:rPr>
                <w:rFonts w:cs="Calibri"/>
                <w:bCs/>
                <w:sz w:val="20"/>
              </w:rPr>
            </w:pPr>
          </w:p>
        </w:tc>
      </w:tr>
      <w:tr w:rsidR="009E4D81" w:rsidRPr="00A21A6D" w:rsidTr="000C2DA4">
        <w:tc>
          <w:tcPr>
            <w:tcW w:w="2235" w:type="dxa"/>
            <w:shd w:val="clear" w:color="auto" w:fill="auto"/>
          </w:tcPr>
          <w:p w:rsidR="009E4D81" w:rsidRPr="00A21A6D" w:rsidRDefault="009E4D81" w:rsidP="000C2DA4">
            <w:pPr>
              <w:spacing w:after="0" w:line="240" w:lineRule="auto"/>
              <w:rPr>
                <w:rFonts w:cs="Calibri"/>
                <w:bCs/>
                <w:sz w:val="20"/>
              </w:rPr>
            </w:pPr>
            <w:r w:rsidRPr="00A21A6D">
              <w:rPr>
                <w:rFonts w:cs="Calibri"/>
                <w:bCs/>
                <w:sz w:val="20"/>
              </w:rPr>
              <w:t>Mata Kuliah Prasyarat</w:t>
            </w:r>
          </w:p>
        </w:tc>
        <w:tc>
          <w:tcPr>
            <w:tcW w:w="283" w:type="dxa"/>
            <w:shd w:val="clear" w:color="auto" w:fill="auto"/>
          </w:tcPr>
          <w:p w:rsidR="009E4D81" w:rsidRPr="00A21A6D" w:rsidRDefault="009E4D81" w:rsidP="000C2DA4">
            <w:pPr>
              <w:spacing w:after="0" w:line="240" w:lineRule="auto"/>
              <w:rPr>
                <w:rFonts w:cs="Calibri"/>
                <w:b/>
                <w:bCs/>
              </w:rPr>
            </w:pPr>
            <w:r w:rsidRPr="00A21A6D">
              <w:rPr>
                <w:rFonts w:cs="Calibri"/>
                <w:b/>
                <w:bCs/>
              </w:rPr>
              <w:t>:</w:t>
            </w:r>
          </w:p>
        </w:tc>
        <w:tc>
          <w:tcPr>
            <w:tcW w:w="2552" w:type="dxa"/>
            <w:shd w:val="clear" w:color="auto" w:fill="auto"/>
          </w:tcPr>
          <w:p w:rsidR="009E4D81" w:rsidRPr="00A21A6D" w:rsidRDefault="009E4D81" w:rsidP="000C2DA4">
            <w:pPr>
              <w:spacing w:after="0" w:line="240" w:lineRule="auto"/>
              <w:rPr>
                <w:rFonts w:cs="Calibri"/>
                <w:b/>
                <w:bCs/>
              </w:rPr>
            </w:pPr>
            <w:r>
              <w:rPr>
                <w:rFonts w:cs="Calibri"/>
                <w:b/>
                <w:bCs/>
              </w:rPr>
              <w:t>-</w:t>
            </w:r>
          </w:p>
        </w:tc>
        <w:tc>
          <w:tcPr>
            <w:tcW w:w="1701" w:type="dxa"/>
            <w:shd w:val="clear" w:color="auto" w:fill="auto"/>
          </w:tcPr>
          <w:p w:rsidR="009E4D81" w:rsidRPr="00A21A6D" w:rsidRDefault="009E4D81" w:rsidP="000C2DA4">
            <w:pPr>
              <w:spacing w:after="0" w:line="240" w:lineRule="auto"/>
              <w:rPr>
                <w:rFonts w:cs="Calibri"/>
                <w:bCs/>
                <w:sz w:val="20"/>
              </w:rPr>
            </w:pPr>
          </w:p>
        </w:tc>
        <w:tc>
          <w:tcPr>
            <w:tcW w:w="283" w:type="dxa"/>
            <w:shd w:val="clear" w:color="auto" w:fill="auto"/>
          </w:tcPr>
          <w:p w:rsidR="009E4D81" w:rsidRPr="00A21A6D" w:rsidRDefault="009E4D81" w:rsidP="000C2DA4">
            <w:pPr>
              <w:spacing w:after="0" w:line="240" w:lineRule="auto"/>
              <w:rPr>
                <w:rFonts w:cs="Calibri"/>
                <w:bCs/>
                <w:sz w:val="20"/>
              </w:rPr>
            </w:pPr>
          </w:p>
        </w:tc>
        <w:tc>
          <w:tcPr>
            <w:tcW w:w="2126" w:type="dxa"/>
            <w:shd w:val="clear" w:color="auto" w:fill="auto"/>
          </w:tcPr>
          <w:p w:rsidR="009E4D81" w:rsidRPr="00A21A6D" w:rsidRDefault="009E4D81" w:rsidP="000C2DA4">
            <w:pPr>
              <w:spacing w:after="0" w:line="240" w:lineRule="auto"/>
              <w:rPr>
                <w:rFonts w:cs="Calibri"/>
                <w:bCs/>
                <w:sz w:val="20"/>
              </w:rPr>
            </w:pPr>
          </w:p>
        </w:tc>
      </w:tr>
    </w:tbl>
    <w:p w:rsidR="009E4D81" w:rsidRDefault="009E4D81" w:rsidP="009E4D81">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9E4D81" w:rsidRPr="00A21A6D" w:rsidTr="002743B4">
        <w:tc>
          <w:tcPr>
            <w:tcW w:w="9242" w:type="dxa"/>
            <w:gridSpan w:val="2"/>
            <w:shd w:val="clear" w:color="auto" w:fill="auto"/>
          </w:tcPr>
          <w:p w:rsidR="009E4D81" w:rsidRPr="00A21A6D" w:rsidRDefault="009E4D81" w:rsidP="000C2DA4">
            <w:pPr>
              <w:spacing w:after="0" w:line="240" w:lineRule="auto"/>
              <w:jc w:val="both"/>
              <w:rPr>
                <w:b/>
              </w:rPr>
            </w:pPr>
            <w:r w:rsidRPr="00A21A6D">
              <w:rPr>
                <w:b/>
              </w:rPr>
              <w:t>Capaian Pembelajaran Lulusan (CPL)</w:t>
            </w:r>
          </w:p>
        </w:tc>
      </w:tr>
      <w:tr w:rsidR="009E4D81" w:rsidRPr="00A21A6D" w:rsidTr="002743B4">
        <w:tc>
          <w:tcPr>
            <w:tcW w:w="2660" w:type="dxa"/>
            <w:shd w:val="clear" w:color="auto" w:fill="auto"/>
          </w:tcPr>
          <w:p w:rsidR="009E4D81" w:rsidRPr="00A21A6D" w:rsidRDefault="009E4D81" w:rsidP="000C2DA4">
            <w:pPr>
              <w:spacing w:after="0" w:line="240" w:lineRule="auto"/>
              <w:jc w:val="center"/>
              <w:rPr>
                <w:b/>
              </w:rPr>
            </w:pPr>
            <w:r w:rsidRPr="00A21A6D">
              <w:rPr>
                <w:b/>
              </w:rPr>
              <w:t>Kode CPL</w:t>
            </w:r>
          </w:p>
        </w:tc>
        <w:tc>
          <w:tcPr>
            <w:tcW w:w="6582" w:type="dxa"/>
            <w:shd w:val="clear" w:color="auto" w:fill="auto"/>
          </w:tcPr>
          <w:p w:rsidR="009E4D81" w:rsidRPr="00A21A6D" w:rsidRDefault="009E4D81" w:rsidP="000C2DA4">
            <w:pPr>
              <w:spacing w:after="0" w:line="240" w:lineRule="auto"/>
              <w:jc w:val="center"/>
              <w:rPr>
                <w:b/>
              </w:rPr>
            </w:pPr>
            <w:r w:rsidRPr="00A21A6D">
              <w:rPr>
                <w:b/>
              </w:rPr>
              <w:t>Unsur CPL</w:t>
            </w:r>
          </w:p>
        </w:tc>
      </w:tr>
      <w:tr w:rsidR="009E4D81" w:rsidRPr="00A21A6D" w:rsidTr="002743B4">
        <w:tc>
          <w:tcPr>
            <w:tcW w:w="2660" w:type="dxa"/>
            <w:shd w:val="clear" w:color="auto" w:fill="auto"/>
          </w:tcPr>
          <w:p w:rsidR="009E4D81" w:rsidRPr="00A21A6D" w:rsidRDefault="009E4D81" w:rsidP="000C2DA4">
            <w:pPr>
              <w:spacing w:after="0" w:line="240" w:lineRule="auto"/>
            </w:pPr>
            <w:r w:rsidRPr="00A21A6D">
              <w:t>Sikap (S)</w:t>
            </w:r>
          </w:p>
        </w:tc>
        <w:tc>
          <w:tcPr>
            <w:tcW w:w="6582" w:type="dxa"/>
            <w:shd w:val="clear" w:color="auto" w:fill="auto"/>
          </w:tcPr>
          <w:p w:rsidR="009E4D81" w:rsidRPr="00A845F5" w:rsidRDefault="009E4D81" w:rsidP="009E4D81">
            <w:pPr>
              <w:pStyle w:val="ListParagraph"/>
              <w:numPr>
                <w:ilvl w:val="0"/>
                <w:numId w:val="1"/>
              </w:numPr>
              <w:tabs>
                <w:tab w:val="left" w:pos="2340"/>
              </w:tabs>
              <w:spacing w:after="120"/>
              <w:rPr>
                <w:rFonts w:ascii="Arial" w:hAnsi="Arial" w:cs="Arial"/>
                <w:sz w:val="20"/>
                <w:szCs w:val="20"/>
                <w:lang w:val="id-ID"/>
              </w:rPr>
            </w:pPr>
            <w:r w:rsidRPr="00A845F5">
              <w:rPr>
                <w:rFonts w:ascii="Arial" w:hAnsi="Arial" w:cs="Arial"/>
                <w:sz w:val="20"/>
                <w:szCs w:val="20"/>
                <w:lang w:val="id-ID"/>
              </w:rPr>
              <w:t>Bertakwa kepada Tuhan Yang Maha Esa dan mampu menunjukkan sekap religius.</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Menjunjung tinggi nilai kemanusiaan dalam menjalankan tugas berdasarkan agama, moral, dan etika.</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Berkontribusi dalam peningkatan mutu kehidupan bermasyarakat, berbangsa, bernegara dan kemajuan peradaban berdasarkan Pancasila.</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Berperan sebagai warga negara yang bangga dan cinta tanah air, memiliki nasionaisme serta rasa tanggung jawab pada negara dan bangsa.</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Menghargai keanekaragaman budaya, pandangan, agama, dan kepercayaan, serta pendapat atau temuan orisinal orang lain.</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Bekerja sama dan memiliki kepekaan sosial serta kepedulian terhadap masyarakat dan lingkungan.</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Taat hukum dan disiplin dalam kehidupan bermasyarakat dan bernegara.</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Menginternalisasi nilai, norma, dan etika akademik.</w:t>
            </w:r>
          </w:p>
          <w:p w:rsidR="009E4D81" w:rsidRPr="00A845F5" w:rsidRDefault="009E4D81" w:rsidP="009E4D81">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Menunjukkan sikap bertanggung jawab atas pekerjaan di bidang keahliannya secara mandiri.</w:t>
            </w:r>
          </w:p>
          <w:p w:rsidR="009E4D81" w:rsidRPr="002743B4" w:rsidRDefault="009E4D81" w:rsidP="002743B4">
            <w:pPr>
              <w:pStyle w:val="ListParagraph"/>
              <w:numPr>
                <w:ilvl w:val="0"/>
                <w:numId w:val="1"/>
              </w:numPr>
              <w:tabs>
                <w:tab w:val="left" w:pos="2340"/>
              </w:tabs>
              <w:rPr>
                <w:rFonts w:ascii="Arial" w:hAnsi="Arial" w:cs="Arial"/>
                <w:sz w:val="20"/>
                <w:szCs w:val="20"/>
                <w:lang w:val="id-ID"/>
              </w:rPr>
            </w:pPr>
            <w:r w:rsidRPr="00A845F5">
              <w:rPr>
                <w:rFonts w:ascii="Arial" w:hAnsi="Arial" w:cs="Arial"/>
                <w:sz w:val="20"/>
                <w:szCs w:val="20"/>
                <w:lang w:val="id-ID"/>
              </w:rPr>
              <w:t>Mengintenalisasi semangat kemandirian, kejuangan dan kewirausahaan.</w:t>
            </w:r>
          </w:p>
        </w:tc>
      </w:tr>
      <w:tr w:rsidR="009E4D81" w:rsidRPr="00A21A6D" w:rsidTr="002743B4">
        <w:tc>
          <w:tcPr>
            <w:tcW w:w="2660" w:type="dxa"/>
            <w:shd w:val="clear" w:color="auto" w:fill="auto"/>
          </w:tcPr>
          <w:p w:rsidR="009E4D81" w:rsidRPr="00A21A6D" w:rsidRDefault="009E4D81" w:rsidP="000C2DA4">
            <w:pPr>
              <w:spacing w:after="0" w:line="240" w:lineRule="auto"/>
            </w:pPr>
            <w:r w:rsidRPr="00A21A6D">
              <w:t>Keterampilan Umum (KU)</w:t>
            </w:r>
          </w:p>
        </w:tc>
        <w:tc>
          <w:tcPr>
            <w:tcW w:w="6582" w:type="dxa"/>
            <w:shd w:val="clear" w:color="auto" w:fill="auto"/>
          </w:tcPr>
          <w:p w:rsidR="00EF6FE4" w:rsidRDefault="009E4D81" w:rsidP="009E4D81">
            <w:pPr>
              <w:pStyle w:val="ListParagraph"/>
              <w:numPr>
                <w:ilvl w:val="0"/>
                <w:numId w:val="2"/>
              </w:numPr>
              <w:tabs>
                <w:tab w:val="left" w:pos="2340"/>
              </w:tabs>
              <w:rPr>
                <w:rFonts w:ascii="Arial" w:hAnsi="Arial" w:cs="Arial"/>
                <w:sz w:val="20"/>
                <w:szCs w:val="20"/>
                <w:lang w:val="id-ID"/>
              </w:rPr>
            </w:pPr>
            <w:r w:rsidRPr="00A845F5">
              <w:rPr>
                <w:rFonts w:ascii="Arial" w:hAnsi="Arial" w:cs="Arial"/>
                <w:sz w:val="20"/>
                <w:szCs w:val="20"/>
                <w:lang w:val="id-ID"/>
              </w:rPr>
              <w:t>Mampu men</w:t>
            </w:r>
            <w:r>
              <w:rPr>
                <w:rFonts w:ascii="Arial" w:hAnsi="Arial" w:cs="Arial"/>
                <w:sz w:val="20"/>
                <w:szCs w:val="20"/>
                <w:lang w:val="id-ID"/>
              </w:rPr>
              <w:t>erap</w:t>
            </w:r>
            <w:r w:rsidRPr="00A845F5">
              <w:rPr>
                <w:rFonts w:ascii="Arial" w:hAnsi="Arial" w:cs="Arial"/>
                <w:sz w:val="20"/>
                <w:szCs w:val="20"/>
                <w:lang w:val="id-ID"/>
              </w:rPr>
              <w:t xml:space="preserve">kan pemikiran logis, kritis, sistematis, dan </w:t>
            </w:r>
            <w:r w:rsidR="00EF6FE4">
              <w:rPr>
                <w:rFonts w:ascii="Arial" w:hAnsi="Arial" w:cs="Arial"/>
                <w:sz w:val="20"/>
                <w:szCs w:val="20"/>
                <w:lang w:val="id-ID"/>
              </w:rPr>
              <w:t>inova</w:t>
            </w:r>
            <w:r w:rsidRPr="00A845F5">
              <w:rPr>
                <w:rFonts w:ascii="Arial" w:hAnsi="Arial" w:cs="Arial"/>
                <w:sz w:val="20"/>
                <w:szCs w:val="20"/>
                <w:lang w:val="id-ID"/>
              </w:rPr>
              <w:t xml:space="preserve">tif </w:t>
            </w:r>
            <w:r w:rsidR="00EF6FE4">
              <w:rPr>
                <w:rFonts w:ascii="Arial" w:hAnsi="Arial" w:cs="Arial"/>
                <w:sz w:val="20"/>
                <w:szCs w:val="20"/>
                <w:lang w:val="id-ID"/>
              </w:rPr>
              <w:t>dalam konteks pengembangan atau implementasi ilmu pengetahuan dan teknologi yang memperhatikan dan menerapkan nilai humaniora yang sesuai dengan bidang keahliannya.</w:t>
            </w:r>
          </w:p>
          <w:p w:rsidR="00EF6FE4" w:rsidRDefault="00EF6FE4" w:rsidP="009E4D81">
            <w:pPr>
              <w:pStyle w:val="ListParagraph"/>
              <w:numPr>
                <w:ilvl w:val="0"/>
                <w:numId w:val="2"/>
              </w:numPr>
              <w:tabs>
                <w:tab w:val="left" w:pos="2340"/>
              </w:tabs>
              <w:rPr>
                <w:rFonts w:ascii="Arial" w:hAnsi="Arial" w:cs="Arial"/>
                <w:sz w:val="20"/>
                <w:szCs w:val="20"/>
                <w:lang w:val="id-ID"/>
              </w:rPr>
            </w:pPr>
            <w:r>
              <w:rPr>
                <w:rFonts w:ascii="Arial" w:hAnsi="Arial" w:cs="Arial"/>
                <w:sz w:val="20"/>
                <w:szCs w:val="20"/>
                <w:lang w:val="id-ID"/>
              </w:rPr>
              <w:t>Mampu menunjukkan kinerja mandiri, bermutu dan terukur</w:t>
            </w:r>
          </w:p>
          <w:p w:rsidR="009E4D81" w:rsidRDefault="00EF6FE4" w:rsidP="009E4D81">
            <w:pPr>
              <w:pStyle w:val="ListParagraph"/>
              <w:numPr>
                <w:ilvl w:val="0"/>
                <w:numId w:val="2"/>
              </w:numPr>
              <w:tabs>
                <w:tab w:val="left" w:pos="2340"/>
              </w:tabs>
              <w:rPr>
                <w:rFonts w:ascii="Arial" w:hAnsi="Arial" w:cs="Arial"/>
                <w:sz w:val="20"/>
                <w:szCs w:val="20"/>
                <w:lang w:val="id-ID"/>
              </w:rPr>
            </w:pPr>
            <w:r w:rsidRPr="00067AF7">
              <w:rPr>
                <w:rFonts w:ascii="Arial" w:hAnsi="Arial" w:cs="Arial"/>
                <w:sz w:val="20"/>
                <w:szCs w:val="20"/>
                <w:lang w:val="id-ID"/>
              </w:rPr>
              <w:t xml:space="preserve">Mampu mengkaji implikasi pengembangan atau implementasi ilmu </w:t>
            </w:r>
            <w:r w:rsidR="009E4D81" w:rsidRPr="00067AF7">
              <w:rPr>
                <w:rFonts w:ascii="Arial" w:hAnsi="Arial" w:cs="Arial"/>
                <w:sz w:val="20"/>
                <w:szCs w:val="20"/>
                <w:lang w:val="id-ID"/>
              </w:rPr>
              <w:t>pengetah</w:t>
            </w:r>
            <w:r w:rsidRPr="00067AF7">
              <w:rPr>
                <w:rFonts w:ascii="Arial" w:hAnsi="Arial" w:cs="Arial"/>
                <w:sz w:val="20"/>
                <w:szCs w:val="20"/>
                <w:lang w:val="id-ID"/>
              </w:rPr>
              <w:t xml:space="preserve"> </w:t>
            </w:r>
            <w:r w:rsidR="009E4D81" w:rsidRPr="00067AF7">
              <w:rPr>
                <w:rFonts w:ascii="Arial" w:hAnsi="Arial" w:cs="Arial"/>
                <w:sz w:val="20"/>
                <w:szCs w:val="20"/>
                <w:lang w:val="id-ID"/>
              </w:rPr>
              <w:t>dan tekonologi yang memperhatikan dan menerapkan nilai humaniora sesuai dengan bidang keahliannya</w:t>
            </w:r>
            <w:r w:rsidRPr="00067AF7">
              <w:rPr>
                <w:rFonts w:ascii="Arial" w:hAnsi="Arial" w:cs="Arial"/>
                <w:sz w:val="20"/>
                <w:szCs w:val="20"/>
                <w:lang w:val="id-ID"/>
              </w:rPr>
              <w:t xml:space="preserve"> </w:t>
            </w:r>
            <w:r w:rsidR="009E4D81" w:rsidRPr="00067AF7">
              <w:rPr>
                <w:rFonts w:ascii="Arial" w:hAnsi="Arial" w:cs="Arial"/>
                <w:sz w:val="20"/>
                <w:szCs w:val="20"/>
                <w:lang w:val="id-ID"/>
              </w:rPr>
              <w:t xml:space="preserve">berdasarkan kaidah, tata cara, dan etika ilmiah dalam </w:t>
            </w:r>
            <w:r w:rsidRPr="00067AF7">
              <w:rPr>
                <w:rFonts w:ascii="Arial" w:hAnsi="Arial" w:cs="Arial"/>
                <w:sz w:val="20"/>
                <w:szCs w:val="20"/>
                <w:lang w:val="id-ID"/>
              </w:rPr>
              <w:t xml:space="preserve">rangka menghasilkan solusi, gagasan, desain atau kritik seni, menyusun deskripsi saintifik hasil kajiannya dalam </w:t>
            </w:r>
            <w:r w:rsidR="009E4D81" w:rsidRPr="00067AF7">
              <w:rPr>
                <w:rFonts w:ascii="Arial" w:hAnsi="Arial" w:cs="Arial"/>
                <w:sz w:val="20"/>
                <w:szCs w:val="20"/>
                <w:lang w:val="id-ID"/>
              </w:rPr>
              <w:t xml:space="preserve">bentuk </w:t>
            </w:r>
            <w:r w:rsidRPr="00067AF7">
              <w:rPr>
                <w:rFonts w:ascii="Arial" w:hAnsi="Arial" w:cs="Arial"/>
                <w:sz w:val="20"/>
                <w:szCs w:val="20"/>
                <w:lang w:val="id-ID"/>
              </w:rPr>
              <w:t xml:space="preserve">skripsi </w:t>
            </w:r>
            <w:r w:rsidR="009E4D81" w:rsidRPr="00067AF7">
              <w:rPr>
                <w:rFonts w:ascii="Arial" w:hAnsi="Arial" w:cs="Arial"/>
                <w:sz w:val="20"/>
                <w:szCs w:val="20"/>
                <w:lang w:val="id-ID"/>
              </w:rPr>
              <w:t xml:space="preserve">atau </w:t>
            </w:r>
            <w:r w:rsidRPr="00067AF7">
              <w:rPr>
                <w:rFonts w:ascii="Arial" w:hAnsi="Arial" w:cs="Arial"/>
                <w:sz w:val="20"/>
                <w:szCs w:val="20"/>
                <w:lang w:val="id-ID"/>
              </w:rPr>
              <w:t>laporan tugas akhir</w:t>
            </w:r>
            <w:r w:rsidR="00067AF7" w:rsidRPr="00067AF7">
              <w:rPr>
                <w:rFonts w:ascii="Arial" w:hAnsi="Arial" w:cs="Arial"/>
                <w:sz w:val="20"/>
                <w:szCs w:val="20"/>
                <w:lang w:val="id-ID"/>
              </w:rPr>
              <w:t>,</w:t>
            </w:r>
            <w:r w:rsidR="009E4D81" w:rsidRPr="00067AF7">
              <w:rPr>
                <w:rFonts w:ascii="Arial" w:hAnsi="Arial" w:cs="Arial"/>
                <w:sz w:val="20"/>
                <w:szCs w:val="20"/>
                <w:lang w:val="id-ID"/>
              </w:rPr>
              <w:t xml:space="preserve"> dan </w:t>
            </w:r>
            <w:r w:rsidR="00067AF7" w:rsidRPr="00067AF7">
              <w:rPr>
                <w:rFonts w:ascii="Arial" w:hAnsi="Arial" w:cs="Arial"/>
                <w:sz w:val="20"/>
                <w:szCs w:val="20"/>
                <w:lang w:val="id-ID"/>
              </w:rPr>
              <w:t>meng</w:t>
            </w:r>
            <w:r w:rsidR="009E4D81" w:rsidRPr="00067AF7">
              <w:rPr>
                <w:rFonts w:ascii="Arial" w:hAnsi="Arial" w:cs="Arial"/>
                <w:sz w:val="20"/>
                <w:szCs w:val="20"/>
                <w:lang w:val="id-ID"/>
              </w:rPr>
              <w:t>unggah</w:t>
            </w:r>
            <w:r w:rsidR="00067AF7" w:rsidRPr="00067AF7">
              <w:rPr>
                <w:rFonts w:ascii="Arial" w:hAnsi="Arial" w:cs="Arial"/>
                <w:sz w:val="20"/>
                <w:szCs w:val="20"/>
                <w:lang w:val="id-ID"/>
              </w:rPr>
              <w:t xml:space="preserve">nya </w:t>
            </w:r>
            <w:r w:rsidR="009E4D81" w:rsidRPr="00067AF7">
              <w:rPr>
                <w:rFonts w:ascii="Arial" w:hAnsi="Arial" w:cs="Arial"/>
                <w:sz w:val="20"/>
                <w:szCs w:val="20"/>
                <w:lang w:val="id-ID"/>
              </w:rPr>
              <w:t xml:space="preserve"> dalam laman perguruan tinggi</w:t>
            </w:r>
          </w:p>
          <w:p w:rsidR="00067AF7" w:rsidRDefault="00067AF7" w:rsidP="00067AF7">
            <w:pPr>
              <w:pStyle w:val="ListParagraph"/>
              <w:numPr>
                <w:ilvl w:val="0"/>
                <w:numId w:val="2"/>
              </w:numPr>
              <w:tabs>
                <w:tab w:val="left" w:pos="2340"/>
              </w:tabs>
              <w:rPr>
                <w:rFonts w:ascii="Arial" w:hAnsi="Arial" w:cs="Arial"/>
                <w:sz w:val="20"/>
                <w:szCs w:val="20"/>
                <w:lang w:val="id-ID"/>
              </w:rPr>
            </w:pPr>
            <w:r>
              <w:rPr>
                <w:rFonts w:ascii="Arial" w:hAnsi="Arial" w:cs="Arial"/>
                <w:sz w:val="20"/>
                <w:szCs w:val="20"/>
                <w:lang w:val="id-ID"/>
              </w:rPr>
              <w:t xml:space="preserve">Mampu menyusun deskripsi saintifik hasil kajian tersebut di atas dalam bentuk skripsi atau laporan tugas akhir, </w:t>
            </w:r>
            <w:r w:rsidRPr="00067AF7">
              <w:rPr>
                <w:rFonts w:ascii="Arial" w:hAnsi="Arial" w:cs="Arial"/>
                <w:sz w:val="20"/>
                <w:szCs w:val="20"/>
                <w:lang w:val="id-ID"/>
              </w:rPr>
              <w:t>dan mengunggahnya  dalam laman perguruan tinggi</w:t>
            </w:r>
          </w:p>
          <w:p w:rsidR="00067AF7" w:rsidRPr="00A845F5" w:rsidRDefault="00067AF7" w:rsidP="00067AF7">
            <w:pPr>
              <w:pStyle w:val="ListParagraph"/>
              <w:numPr>
                <w:ilvl w:val="0"/>
                <w:numId w:val="2"/>
              </w:numPr>
              <w:tabs>
                <w:tab w:val="left" w:pos="2340"/>
              </w:tabs>
              <w:rPr>
                <w:rFonts w:ascii="Arial" w:hAnsi="Arial" w:cs="Arial"/>
                <w:sz w:val="20"/>
                <w:szCs w:val="20"/>
                <w:lang w:val="id-ID"/>
              </w:rPr>
            </w:pPr>
            <w:r w:rsidRPr="00A845F5">
              <w:rPr>
                <w:rFonts w:ascii="Arial" w:hAnsi="Arial" w:cs="Arial"/>
                <w:sz w:val="20"/>
                <w:szCs w:val="20"/>
                <w:lang w:val="id-ID"/>
              </w:rPr>
              <w:t xml:space="preserve">Mampu mengambil keputusan </w:t>
            </w:r>
            <w:r>
              <w:rPr>
                <w:rFonts w:ascii="Arial" w:hAnsi="Arial" w:cs="Arial"/>
                <w:sz w:val="20"/>
                <w:szCs w:val="20"/>
                <w:lang w:val="id-ID"/>
              </w:rPr>
              <w:t xml:space="preserve">secara tepat </w:t>
            </w:r>
            <w:r w:rsidRPr="00A845F5">
              <w:rPr>
                <w:rFonts w:ascii="Arial" w:hAnsi="Arial" w:cs="Arial"/>
                <w:sz w:val="20"/>
                <w:szCs w:val="20"/>
                <w:lang w:val="id-ID"/>
              </w:rPr>
              <w:t xml:space="preserve">dalam konteks </w:t>
            </w:r>
            <w:r>
              <w:rPr>
                <w:rFonts w:ascii="Arial" w:hAnsi="Arial" w:cs="Arial"/>
                <w:sz w:val="20"/>
                <w:szCs w:val="20"/>
                <w:lang w:val="id-ID"/>
              </w:rPr>
              <w:lastRenderedPageBreak/>
              <w:t>p</w:t>
            </w:r>
            <w:r w:rsidRPr="00A845F5">
              <w:rPr>
                <w:rFonts w:ascii="Arial" w:hAnsi="Arial" w:cs="Arial"/>
                <w:sz w:val="20"/>
                <w:szCs w:val="20"/>
                <w:lang w:val="id-ID"/>
              </w:rPr>
              <w:t>enyelesai</w:t>
            </w:r>
            <w:r>
              <w:rPr>
                <w:rFonts w:ascii="Arial" w:hAnsi="Arial" w:cs="Arial"/>
                <w:sz w:val="20"/>
                <w:szCs w:val="20"/>
                <w:lang w:val="id-ID"/>
              </w:rPr>
              <w:t>a</w:t>
            </w:r>
            <w:r w:rsidRPr="00A845F5">
              <w:rPr>
                <w:rFonts w:ascii="Arial" w:hAnsi="Arial" w:cs="Arial"/>
                <w:sz w:val="20"/>
                <w:szCs w:val="20"/>
                <w:lang w:val="id-ID"/>
              </w:rPr>
              <w:t xml:space="preserve">an masalah </w:t>
            </w:r>
            <w:r>
              <w:rPr>
                <w:rFonts w:ascii="Arial" w:hAnsi="Arial" w:cs="Arial"/>
                <w:sz w:val="20"/>
                <w:szCs w:val="20"/>
                <w:lang w:val="id-ID"/>
              </w:rPr>
              <w:t>di bidang keahliannya berdasarkan hasil analisis informasi dan data</w:t>
            </w:r>
          </w:p>
          <w:p w:rsidR="009E4D81" w:rsidRPr="00067AF7" w:rsidRDefault="009E4D81" w:rsidP="009E4D81">
            <w:pPr>
              <w:pStyle w:val="ListParagraph"/>
              <w:numPr>
                <w:ilvl w:val="0"/>
                <w:numId w:val="2"/>
              </w:numPr>
              <w:tabs>
                <w:tab w:val="left" w:pos="2340"/>
              </w:tabs>
              <w:rPr>
                <w:rFonts w:ascii="Arial" w:hAnsi="Arial" w:cs="Arial"/>
                <w:sz w:val="20"/>
                <w:szCs w:val="20"/>
                <w:lang w:val="id-ID"/>
              </w:rPr>
            </w:pPr>
            <w:r w:rsidRPr="00067AF7">
              <w:rPr>
                <w:rFonts w:ascii="Arial" w:hAnsi="Arial" w:cs="Arial"/>
                <w:sz w:val="20"/>
                <w:szCs w:val="20"/>
                <w:lang w:val="id-ID"/>
              </w:rPr>
              <w:t>Mampu me</w:t>
            </w:r>
            <w:r w:rsidR="00067AF7" w:rsidRPr="00067AF7">
              <w:rPr>
                <w:rFonts w:ascii="Arial" w:hAnsi="Arial" w:cs="Arial"/>
                <w:sz w:val="20"/>
                <w:szCs w:val="20"/>
                <w:lang w:val="id-ID"/>
              </w:rPr>
              <w:t>melihara dan mengembangkan jaringan kerja ddengan pembimbing, kolega, sejawat baik di dalam maupun di luar lembaganya</w:t>
            </w:r>
          </w:p>
          <w:p w:rsidR="009E4D81" w:rsidRPr="00A845F5" w:rsidRDefault="009E4D81" w:rsidP="009E4D81">
            <w:pPr>
              <w:pStyle w:val="ListParagraph"/>
              <w:numPr>
                <w:ilvl w:val="0"/>
                <w:numId w:val="2"/>
              </w:numPr>
              <w:tabs>
                <w:tab w:val="left" w:pos="2340"/>
              </w:tabs>
              <w:rPr>
                <w:rFonts w:ascii="Arial" w:hAnsi="Arial" w:cs="Arial"/>
                <w:sz w:val="20"/>
                <w:szCs w:val="20"/>
                <w:lang w:val="id-ID"/>
              </w:rPr>
            </w:pPr>
            <w:r w:rsidRPr="00A845F5">
              <w:rPr>
                <w:rFonts w:ascii="Arial" w:hAnsi="Arial" w:cs="Arial"/>
                <w:sz w:val="20"/>
                <w:szCs w:val="20"/>
                <w:lang w:val="id-ID"/>
              </w:rPr>
              <w:t xml:space="preserve">Mampu </w:t>
            </w:r>
            <w:r w:rsidR="00263DBD">
              <w:rPr>
                <w:rFonts w:ascii="Arial" w:hAnsi="Arial" w:cs="Arial"/>
                <w:sz w:val="20"/>
                <w:szCs w:val="20"/>
                <w:lang w:val="id-ID"/>
              </w:rPr>
              <w:t>bertanggungjawab atas pencapaian hasil kerja kelompok dan melakukan supervisi dan evaluasi terhadap penyelesaian pekerjaan yang ditugaskan kepada pekerja yang berada di bawah tanggungjawabnya</w:t>
            </w:r>
          </w:p>
          <w:p w:rsidR="009E4D81" w:rsidRPr="00A845F5" w:rsidRDefault="009E4D81" w:rsidP="009E4D81">
            <w:pPr>
              <w:pStyle w:val="ListParagraph"/>
              <w:tabs>
                <w:tab w:val="left" w:pos="2340"/>
              </w:tabs>
              <w:rPr>
                <w:rFonts w:ascii="Arial" w:hAnsi="Arial" w:cs="Arial"/>
                <w:sz w:val="20"/>
                <w:szCs w:val="20"/>
                <w:lang w:val="id-ID"/>
              </w:rPr>
            </w:pPr>
            <w:r w:rsidRPr="00A845F5">
              <w:rPr>
                <w:rFonts w:ascii="Arial" w:hAnsi="Arial" w:cs="Arial"/>
                <w:sz w:val="20"/>
                <w:szCs w:val="20"/>
                <w:lang w:val="id-ID"/>
              </w:rPr>
              <w:t>media kepada masyarakat akademik dan masyarakat luas.</w:t>
            </w:r>
          </w:p>
          <w:p w:rsidR="009E4D81" w:rsidRDefault="009E4D81" w:rsidP="009E4D81">
            <w:pPr>
              <w:pStyle w:val="ListParagraph"/>
              <w:numPr>
                <w:ilvl w:val="0"/>
                <w:numId w:val="2"/>
              </w:numPr>
              <w:tabs>
                <w:tab w:val="left" w:pos="2340"/>
              </w:tabs>
              <w:rPr>
                <w:rFonts w:ascii="Arial" w:hAnsi="Arial" w:cs="Arial"/>
                <w:sz w:val="20"/>
                <w:szCs w:val="20"/>
                <w:lang w:val="id-ID"/>
              </w:rPr>
            </w:pPr>
            <w:r w:rsidRPr="00A845F5">
              <w:rPr>
                <w:rFonts w:ascii="Arial" w:hAnsi="Arial" w:cs="Arial"/>
                <w:sz w:val="20"/>
                <w:szCs w:val="20"/>
                <w:lang w:val="id-ID"/>
              </w:rPr>
              <w:t>Mampu me</w:t>
            </w:r>
            <w:r w:rsidR="00263DBD">
              <w:rPr>
                <w:rFonts w:ascii="Arial" w:hAnsi="Arial" w:cs="Arial"/>
                <w:sz w:val="20"/>
                <w:szCs w:val="20"/>
                <w:lang w:val="id-ID"/>
              </w:rPr>
              <w:t>lakukan proses evaluasi terhadap kelompok kerja yang berada di bawah tanggungjawabnya dan mampu mengelola pembelajaran secara mandiri</w:t>
            </w:r>
          </w:p>
          <w:p w:rsidR="00263DBD" w:rsidRPr="00A845F5" w:rsidRDefault="00263DBD" w:rsidP="009E4D81">
            <w:pPr>
              <w:pStyle w:val="ListParagraph"/>
              <w:numPr>
                <w:ilvl w:val="0"/>
                <w:numId w:val="2"/>
              </w:numPr>
              <w:tabs>
                <w:tab w:val="left" w:pos="2340"/>
              </w:tabs>
              <w:rPr>
                <w:rFonts w:ascii="Arial" w:hAnsi="Arial" w:cs="Arial"/>
                <w:sz w:val="20"/>
                <w:szCs w:val="20"/>
                <w:lang w:val="id-ID"/>
              </w:rPr>
            </w:pPr>
            <w:r>
              <w:rPr>
                <w:rFonts w:ascii="Arial" w:hAnsi="Arial" w:cs="Arial"/>
                <w:sz w:val="20"/>
                <w:szCs w:val="20"/>
                <w:lang w:val="id-ID"/>
              </w:rPr>
              <w:t xml:space="preserve">Mampu mendokumentasikan, menyimpan, mengamankan dan menemukan kembali data untuk menjamin kesahihan dan mencegah plagiasi </w:t>
            </w:r>
          </w:p>
          <w:p w:rsidR="009E4D81" w:rsidRPr="00A21A6D" w:rsidRDefault="009E4D81" w:rsidP="00263DBD">
            <w:pPr>
              <w:pStyle w:val="ListParagraph"/>
              <w:tabs>
                <w:tab w:val="left" w:pos="2340"/>
              </w:tabs>
            </w:pPr>
          </w:p>
        </w:tc>
      </w:tr>
      <w:tr w:rsidR="009E4D81" w:rsidRPr="00A21A6D" w:rsidTr="002743B4">
        <w:tc>
          <w:tcPr>
            <w:tcW w:w="2660" w:type="dxa"/>
            <w:shd w:val="clear" w:color="auto" w:fill="auto"/>
          </w:tcPr>
          <w:p w:rsidR="009E4D81" w:rsidRPr="00A21A6D" w:rsidRDefault="009E4D81" w:rsidP="000C2DA4">
            <w:pPr>
              <w:spacing w:after="0" w:line="240" w:lineRule="auto"/>
            </w:pPr>
            <w:r w:rsidRPr="00A21A6D">
              <w:lastRenderedPageBreak/>
              <w:t>Pengetahuan (P)</w:t>
            </w:r>
          </w:p>
        </w:tc>
        <w:tc>
          <w:tcPr>
            <w:tcW w:w="6582" w:type="dxa"/>
            <w:shd w:val="clear" w:color="auto" w:fill="auto"/>
          </w:tcPr>
          <w:p w:rsidR="009E4D81" w:rsidRPr="00A21A6D" w:rsidRDefault="009E4D81" w:rsidP="000C2DA4">
            <w:pPr>
              <w:spacing w:after="0" w:line="240" w:lineRule="auto"/>
            </w:pPr>
            <w:r w:rsidRPr="00A21A6D">
              <w:t>:</w:t>
            </w:r>
          </w:p>
        </w:tc>
      </w:tr>
      <w:tr w:rsidR="009E4D81" w:rsidRPr="00A21A6D" w:rsidTr="002743B4">
        <w:tc>
          <w:tcPr>
            <w:tcW w:w="2660" w:type="dxa"/>
            <w:shd w:val="clear" w:color="auto" w:fill="auto"/>
          </w:tcPr>
          <w:p w:rsidR="009E4D81" w:rsidRPr="00A21A6D" w:rsidRDefault="009E4D81" w:rsidP="000C2DA4">
            <w:pPr>
              <w:spacing w:after="0" w:line="240" w:lineRule="auto"/>
            </w:pPr>
            <w:r w:rsidRPr="00A21A6D">
              <w:t>Keterampilan Khusus (KK)</w:t>
            </w:r>
          </w:p>
        </w:tc>
        <w:tc>
          <w:tcPr>
            <w:tcW w:w="6582" w:type="dxa"/>
            <w:shd w:val="clear" w:color="auto" w:fill="auto"/>
          </w:tcPr>
          <w:p w:rsidR="009E4D81" w:rsidRPr="00A21A6D" w:rsidRDefault="009E4D81" w:rsidP="000C2DA4">
            <w:pPr>
              <w:spacing w:after="0" w:line="240" w:lineRule="auto"/>
            </w:pPr>
            <w:r w:rsidRPr="00A21A6D">
              <w:t>:</w:t>
            </w:r>
          </w:p>
        </w:tc>
      </w:tr>
    </w:tbl>
    <w:p w:rsidR="009E4D81" w:rsidRPr="002743B4" w:rsidRDefault="009E4D81" w:rsidP="009E4D81">
      <w:pPr>
        <w:spacing w:after="0"/>
        <w:jc w:val="both"/>
        <w:rPr>
          <w:sz w:val="10"/>
        </w:rPr>
      </w:pP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660"/>
        <w:gridCol w:w="283"/>
        <w:gridCol w:w="6379"/>
      </w:tblGrid>
      <w:tr w:rsidR="009E4D81" w:rsidRPr="00A21A6D" w:rsidTr="002743B4">
        <w:tc>
          <w:tcPr>
            <w:tcW w:w="2660" w:type="dxa"/>
            <w:shd w:val="clear" w:color="auto" w:fill="auto"/>
          </w:tcPr>
          <w:p w:rsidR="009E4D81" w:rsidRPr="00A21A6D" w:rsidRDefault="009E4D81" w:rsidP="000C2DA4">
            <w:pPr>
              <w:spacing w:after="0" w:line="240" w:lineRule="auto"/>
              <w:rPr>
                <w:b/>
              </w:rPr>
            </w:pPr>
            <w:r w:rsidRPr="00A21A6D">
              <w:rPr>
                <w:b/>
              </w:rPr>
              <w:t>Bahan Kajian</w:t>
            </w:r>
          </w:p>
        </w:tc>
        <w:tc>
          <w:tcPr>
            <w:tcW w:w="283" w:type="dxa"/>
            <w:shd w:val="clear" w:color="auto" w:fill="auto"/>
          </w:tcPr>
          <w:p w:rsidR="009E4D81" w:rsidRPr="00A21A6D" w:rsidRDefault="009E4D81" w:rsidP="000C2DA4">
            <w:pPr>
              <w:spacing w:after="0" w:line="240" w:lineRule="auto"/>
            </w:pPr>
            <w:r w:rsidRPr="00A21A6D">
              <w:t>:</w:t>
            </w:r>
          </w:p>
        </w:tc>
        <w:tc>
          <w:tcPr>
            <w:tcW w:w="6379" w:type="dxa"/>
            <w:shd w:val="clear" w:color="auto" w:fill="auto"/>
          </w:tcPr>
          <w:p w:rsidR="009E4D81" w:rsidRPr="00A21A6D" w:rsidRDefault="009E4D81" w:rsidP="000C2DA4">
            <w:pPr>
              <w:spacing w:after="0" w:line="240" w:lineRule="auto"/>
            </w:pPr>
            <w:r w:rsidRPr="00A21A6D">
              <w:t>-</w:t>
            </w:r>
            <w:r w:rsidR="00263DBD">
              <w:t xml:space="preserve">  Ilmu Dasar</w:t>
            </w:r>
          </w:p>
        </w:tc>
      </w:tr>
      <w:tr w:rsidR="009E4D81" w:rsidRPr="00A21A6D" w:rsidTr="002743B4">
        <w:tc>
          <w:tcPr>
            <w:tcW w:w="2660" w:type="dxa"/>
            <w:shd w:val="clear" w:color="auto" w:fill="auto"/>
          </w:tcPr>
          <w:p w:rsidR="009E4D81" w:rsidRPr="00A21A6D" w:rsidRDefault="009E4D81" w:rsidP="000C2DA4">
            <w:pPr>
              <w:spacing w:after="0" w:line="240" w:lineRule="auto"/>
            </w:pPr>
          </w:p>
        </w:tc>
        <w:tc>
          <w:tcPr>
            <w:tcW w:w="283" w:type="dxa"/>
            <w:shd w:val="clear" w:color="auto" w:fill="auto"/>
          </w:tcPr>
          <w:p w:rsidR="009E4D81" w:rsidRPr="00A21A6D" w:rsidRDefault="009E4D81" w:rsidP="000C2DA4">
            <w:pPr>
              <w:spacing w:after="0" w:line="240" w:lineRule="auto"/>
            </w:pPr>
          </w:p>
        </w:tc>
        <w:tc>
          <w:tcPr>
            <w:tcW w:w="6379" w:type="dxa"/>
            <w:shd w:val="clear" w:color="auto" w:fill="auto"/>
          </w:tcPr>
          <w:p w:rsidR="009E4D81" w:rsidRPr="00A21A6D" w:rsidRDefault="009E4D81" w:rsidP="00263DBD">
            <w:pPr>
              <w:spacing w:after="0" w:line="240" w:lineRule="auto"/>
            </w:pPr>
            <w:r w:rsidRPr="00A21A6D">
              <w:t>-</w:t>
            </w:r>
            <w:r w:rsidR="00263DBD">
              <w:t xml:space="preserve">  Ilmu Sosial</w:t>
            </w:r>
          </w:p>
        </w:tc>
      </w:tr>
      <w:tr w:rsidR="009E4D81" w:rsidRPr="00A21A6D" w:rsidTr="002743B4">
        <w:tc>
          <w:tcPr>
            <w:tcW w:w="2660" w:type="dxa"/>
            <w:shd w:val="clear" w:color="auto" w:fill="auto"/>
          </w:tcPr>
          <w:p w:rsidR="009E4D81" w:rsidRPr="00A21A6D" w:rsidRDefault="009E4D81" w:rsidP="000C2DA4">
            <w:pPr>
              <w:spacing w:after="0" w:line="240" w:lineRule="auto"/>
            </w:pPr>
          </w:p>
        </w:tc>
        <w:tc>
          <w:tcPr>
            <w:tcW w:w="283" w:type="dxa"/>
            <w:shd w:val="clear" w:color="auto" w:fill="auto"/>
          </w:tcPr>
          <w:p w:rsidR="009E4D81" w:rsidRPr="00A21A6D" w:rsidRDefault="009E4D81" w:rsidP="000C2DA4">
            <w:pPr>
              <w:spacing w:after="0" w:line="240" w:lineRule="auto"/>
            </w:pPr>
          </w:p>
        </w:tc>
        <w:tc>
          <w:tcPr>
            <w:tcW w:w="6379" w:type="dxa"/>
            <w:shd w:val="clear" w:color="auto" w:fill="auto"/>
          </w:tcPr>
          <w:p w:rsidR="009E4D81" w:rsidRPr="00A21A6D" w:rsidRDefault="009E4D81" w:rsidP="000C2DA4">
            <w:pPr>
              <w:spacing w:after="0" w:line="240" w:lineRule="auto"/>
            </w:pPr>
            <w:r w:rsidRPr="00A21A6D">
              <w:t>-</w:t>
            </w:r>
            <w:r w:rsidR="00263DBD">
              <w:t xml:space="preserve">  Ilmu Budaya</w:t>
            </w:r>
          </w:p>
        </w:tc>
      </w:tr>
    </w:tbl>
    <w:p w:rsidR="009E4D81" w:rsidRPr="002743B4" w:rsidRDefault="009E4D81" w:rsidP="009E4D81">
      <w:pPr>
        <w:spacing w:after="0"/>
        <w:jc w:val="both"/>
        <w:rPr>
          <w:b/>
          <w:sz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6379"/>
      </w:tblGrid>
      <w:tr w:rsidR="009E4D81" w:rsidRPr="00A21A6D" w:rsidTr="002743B4">
        <w:tc>
          <w:tcPr>
            <w:tcW w:w="2660" w:type="dxa"/>
            <w:shd w:val="clear" w:color="auto" w:fill="auto"/>
          </w:tcPr>
          <w:p w:rsidR="009E4D81" w:rsidRPr="00A21A6D" w:rsidRDefault="009E4D81" w:rsidP="000C2DA4">
            <w:pPr>
              <w:spacing w:after="0" w:line="240" w:lineRule="auto"/>
              <w:rPr>
                <w:b/>
              </w:rPr>
            </w:pPr>
            <w:r w:rsidRPr="00A21A6D">
              <w:rPr>
                <w:b/>
              </w:rPr>
              <w:t>CP Mata kuliah (CPMK)</w:t>
            </w:r>
          </w:p>
        </w:tc>
        <w:tc>
          <w:tcPr>
            <w:tcW w:w="283" w:type="dxa"/>
            <w:shd w:val="clear" w:color="auto" w:fill="auto"/>
          </w:tcPr>
          <w:p w:rsidR="009E4D81" w:rsidRPr="00A21A6D" w:rsidRDefault="009E4D81" w:rsidP="000C2DA4">
            <w:pPr>
              <w:spacing w:after="0" w:line="240" w:lineRule="auto"/>
            </w:pPr>
            <w:r w:rsidRPr="00A21A6D">
              <w:t>:</w:t>
            </w:r>
          </w:p>
        </w:tc>
        <w:tc>
          <w:tcPr>
            <w:tcW w:w="6379" w:type="dxa"/>
            <w:shd w:val="clear" w:color="auto" w:fill="auto"/>
          </w:tcPr>
          <w:p w:rsidR="009E4D81" w:rsidRPr="00A21A6D" w:rsidRDefault="008300DA" w:rsidP="000C2DA4">
            <w:pPr>
              <w:spacing w:after="0" w:line="240" w:lineRule="auto"/>
            </w:pPr>
            <w:r>
              <w:rPr>
                <w:rFonts w:ascii="Arial" w:hAnsi="Arial" w:cs="Arial"/>
                <w:sz w:val="20"/>
                <w:szCs w:val="20"/>
              </w:rPr>
              <w:t xml:space="preserve">Mampu </w:t>
            </w:r>
            <w:r w:rsidRPr="00AA68DF">
              <w:rPr>
                <w:rFonts w:ascii="Arial" w:hAnsi="Arial" w:cs="Arial"/>
                <w:sz w:val="20"/>
                <w:szCs w:val="20"/>
              </w:rPr>
              <w:t xml:space="preserve">menganalisis berbagai macam problematika dalam kehidupan masyarakat, melalui penelaahan konsep-konsep, dalil, aksioma, hokum, dan teori-teori sosial budaya dasar, sehingga mahasiswa memiliki jiwa keilmiahan yang tinggi, yang sanggup bertindak secara professional, berpikiran kritis, kreatif, sistemik,  ilmiah, etis, dan berwawasan luas, serta memiliki kepekaan dan empati terhadap solusi pemecahan masalah sosial budaya secara arif.                                </w:t>
            </w:r>
          </w:p>
        </w:tc>
      </w:tr>
      <w:tr w:rsidR="009E4D81" w:rsidRPr="00A21A6D" w:rsidTr="002743B4">
        <w:tc>
          <w:tcPr>
            <w:tcW w:w="2660" w:type="dxa"/>
            <w:shd w:val="clear" w:color="auto" w:fill="auto"/>
          </w:tcPr>
          <w:p w:rsidR="009E4D81" w:rsidRPr="00A21A6D" w:rsidRDefault="009E4D81" w:rsidP="000C2DA4">
            <w:pPr>
              <w:spacing w:after="0" w:line="240" w:lineRule="auto"/>
              <w:rPr>
                <w:b/>
              </w:rPr>
            </w:pPr>
            <w:r w:rsidRPr="00A21A6D">
              <w:rPr>
                <w:b/>
              </w:rPr>
              <w:t>Deskripsi Mata Kuliah</w:t>
            </w:r>
          </w:p>
        </w:tc>
        <w:tc>
          <w:tcPr>
            <w:tcW w:w="283" w:type="dxa"/>
            <w:shd w:val="clear" w:color="auto" w:fill="auto"/>
          </w:tcPr>
          <w:p w:rsidR="009E4D81" w:rsidRPr="00A21A6D" w:rsidRDefault="009E4D81" w:rsidP="000C2DA4">
            <w:pPr>
              <w:spacing w:after="0" w:line="240" w:lineRule="auto"/>
            </w:pPr>
            <w:r w:rsidRPr="00A21A6D">
              <w:t>:</w:t>
            </w:r>
          </w:p>
        </w:tc>
        <w:tc>
          <w:tcPr>
            <w:tcW w:w="6379" w:type="dxa"/>
            <w:shd w:val="clear" w:color="auto" w:fill="auto"/>
          </w:tcPr>
          <w:p w:rsidR="009E4D81" w:rsidRPr="002743B4" w:rsidRDefault="008300DA" w:rsidP="002743B4">
            <w:pPr>
              <w:tabs>
                <w:tab w:val="left" w:pos="0"/>
              </w:tabs>
              <w:jc w:val="both"/>
              <w:rPr>
                <w:rFonts w:ascii="Arial" w:hAnsi="Arial" w:cs="Arial"/>
                <w:bCs/>
                <w:sz w:val="20"/>
                <w:szCs w:val="20"/>
              </w:rPr>
            </w:pPr>
            <w:r>
              <w:rPr>
                <w:rFonts w:ascii="Arial" w:hAnsi="Arial" w:cs="Arial"/>
                <w:bCs/>
                <w:sz w:val="20"/>
                <w:szCs w:val="20"/>
              </w:rPr>
              <w:t xml:space="preserve">ISBD merupakan salah satu mata kuliah umum wajib Perguruan Tinggi yang berisi konsep-konsep praktis yang diambil dari disiplin ilmu-ilmu sosial dan humaniora, yang diberikan kepada mahasiswa yang berlatar belakang ilmu-ilmu alam dan pasti (eksakta).  Adapun tujuannya adalah memberikan dasar-dasar pengetahuan sosial dan budaya kepada para mahasiswa sehingga mampu mengkaji masalah sosial, kemanusiaan, dan budaya secara arif dan bijaksana.  </w:t>
            </w:r>
          </w:p>
        </w:tc>
      </w:tr>
      <w:tr w:rsidR="009E4D81" w:rsidRPr="00A21A6D" w:rsidTr="002743B4">
        <w:tc>
          <w:tcPr>
            <w:tcW w:w="2660" w:type="dxa"/>
            <w:shd w:val="clear" w:color="auto" w:fill="auto"/>
          </w:tcPr>
          <w:p w:rsidR="009E4D81" w:rsidRPr="00A21A6D" w:rsidRDefault="009E4D81" w:rsidP="000C2DA4">
            <w:pPr>
              <w:spacing w:after="0" w:line="240" w:lineRule="auto"/>
              <w:rPr>
                <w:b/>
              </w:rPr>
            </w:pPr>
            <w:r w:rsidRPr="00A21A6D">
              <w:rPr>
                <w:b/>
              </w:rPr>
              <w:t>Daftar Referensi</w:t>
            </w:r>
          </w:p>
        </w:tc>
        <w:tc>
          <w:tcPr>
            <w:tcW w:w="283" w:type="dxa"/>
            <w:shd w:val="clear" w:color="auto" w:fill="auto"/>
          </w:tcPr>
          <w:p w:rsidR="009E4D81" w:rsidRPr="00A21A6D" w:rsidRDefault="009E4D81" w:rsidP="000C2DA4">
            <w:pPr>
              <w:spacing w:after="0" w:line="240" w:lineRule="auto"/>
            </w:pPr>
            <w:r w:rsidRPr="00A21A6D">
              <w:t>:</w:t>
            </w:r>
          </w:p>
        </w:tc>
        <w:tc>
          <w:tcPr>
            <w:tcW w:w="6379" w:type="dxa"/>
            <w:shd w:val="clear" w:color="auto" w:fill="auto"/>
          </w:tcPr>
          <w:p w:rsidR="002743B4"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Herimanto. 2013. </w:t>
            </w:r>
            <w:r w:rsidRPr="006F002E">
              <w:rPr>
                <w:rFonts w:ascii="Arial" w:hAnsi="Arial" w:cs="Arial"/>
                <w:b/>
                <w:bCs/>
                <w:i/>
                <w:sz w:val="20"/>
                <w:szCs w:val="20"/>
              </w:rPr>
              <w:t>Ilmu Sosial dan Budaya Dasar</w:t>
            </w:r>
            <w:r>
              <w:rPr>
                <w:rFonts w:ascii="Arial" w:hAnsi="Arial" w:cs="Arial"/>
                <w:bCs/>
                <w:sz w:val="20"/>
                <w:szCs w:val="20"/>
              </w:rPr>
              <w:t>. (Jakarta: 2013)</w:t>
            </w:r>
          </w:p>
          <w:p w:rsidR="008300DA"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Sutapa Mulya Widodo, dkk. 2005. </w:t>
            </w:r>
            <w:r w:rsidRPr="006F002E">
              <w:rPr>
                <w:rFonts w:ascii="Arial" w:hAnsi="Arial" w:cs="Arial"/>
                <w:b/>
                <w:bCs/>
                <w:i/>
                <w:sz w:val="20"/>
                <w:szCs w:val="20"/>
              </w:rPr>
              <w:t>Ilmu Sosial dan Budaya Dasar</w:t>
            </w:r>
            <w:r>
              <w:rPr>
                <w:rFonts w:ascii="Arial" w:hAnsi="Arial" w:cs="Arial"/>
                <w:bCs/>
                <w:sz w:val="20"/>
                <w:szCs w:val="20"/>
              </w:rPr>
              <w:t>. (Surakarta: UNS Prss)</w:t>
            </w:r>
          </w:p>
          <w:p w:rsidR="008300DA"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Koentjaraningrat. </w:t>
            </w:r>
            <w:r w:rsidRPr="006F002E">
              <w:rPr>
                <w:rFonts w:ascii="Arial" w:hAnsi="Arial" w:cs="Arial"/>
                <w:b/>
                <w:bCs/>
                <w:i/>
                <w:sz w:val="20"/>
                <w:szCs w:val="20"/>
              </w:rPr>
              <w:t>Pengantar Antropologi I</w:t>
            </w:r>
            <w:r>
              <w:rPr>
                <w:rFonts w:ascii="Arial" w:hAnsi="Arial" w:cs="Arial"/>
                <w:bCs/>
                <w:sz w:val="20"/>
                <w:szCs w:val="20"/>
              </w:rPr>
              <w:t>. 1996. (Jakarta: Rineka Cipta</w:t>
            </w:r>
          </w:p>
          <w:p w:rsidR="008300DA"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Soerjono Soekanto. 1982. </w:t>
            </w:r>
            <w:r w:rsidRPr="006F002E">
              <w:rPr>
                <w:rFonts w:ascii="Arial" w:hAnsi="Arial" w:cs="Arial"/>
                <w:b/>
                <w:bCs/>
                <w:i/>
                <w:sz w:val="20"/>
                <w:szCs w:val="20"/>
              </w:rPr>
              <w:t>Sosiologi Suatu Pengantar</w:t>
            </w:r>
            <w:r>
              <w:rPr>
                <w:rFonts w:ascii="Arial" w:hAnsi="Arial" w:cs="Arial"/>
                <w:bCs/>
                <w:sz w:val="20"/>
                <w:szCs w:val="20"/>
              </w:rPr>
              <w:t xml:space="preserve"> (Jakarta: Rajawali)</w:t>
            </w:r>
          </w:p>
          <w:p w:rsidR="008300DA"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 Kasijanto. 2004. “Manusia Sebagai Makhluk Individu dan Sosial”. </w:t>
            </w:r>
            <w:r w:rsidRPr="006F002E">
              <w:rPr>
                <w:rFonts w:ascii="Arial" w:hAnsi="Arial" w:cs="Arial"/>
                <w:b/>
                <w:bCs/>
                <w:i/>
                <w:sz w:val="20"/>
                <w:szCs w:val="20"/>
              </w:rPr>
              <w:t>Makalah</w:t>
            </w:r>
            <w:r>
              <w:rPr>
                <w:rFonts w:ascii="Arial" w:hAnsi="Arial" w:cs="Arial"/>
                <w:b/>
                <w:bCs/>
                <w:i/>
                <w:sz w:val="20"/>
                <w:szCs w:val="20"/>
              </w:rPr>
              <w:t>,</w:t>
            </w:r>
            <w:r>
              <w:rPr>
                <w:rFonts w:ascii="Arial" w:hAnsi="Arial" w:cs="Arial"/>
                <w:bCs/>
                <w:sz w:val="20"/>
                <w:szCs w:val="20"/>
              </w:rPr>
              <w:t xml:space="preserve"> dalam Pelatihan Nasional Dosen Mata Kuliah Berehidupan Bermasyarakat, Tanggal 7-9 September di Denpasar Bali  Huntington, P. Samuel. 2001. </w:t>
            </w:r>
            <w:r w:rsidRPr="006F002E">
              <w:rPr>
                <w:rFonts w:ascii="Arial" w:hAnsi="Arial" w:cs="Arial"/>
                <w:b/>
                <w:bCs/>
                <w:i/>
                <w:sz w:val="20"/>
                <w:szCs w:val="20"/>
              </w:rPr>
              <w:t>Benturan Antar Peradaban dan Masa Depan Dunia.</w:t>
            </w:r>
            <w:r>
              <w:rPr>
                <w:rFonts w:ascii="Arial" w:hAnsi="Arial" w:cs="Arial"/>
                <w:bCs/>
                <w:sz w:val="20"/>
                <w:szCs w:val="20"/>
              </w:rPr>
              <w:t xml:space="preserve"> Terjemahan M. Sadat Ismail. (Yogyakarta: Qalam) </w:t>
            </w:r>
          </w:p>
          <w:p w:rsidR="009E4D81" w:rsidRPr="008300DA" w:rsidRDefault="008300DA" w:rsidP="002743B4">
            <w:pPr>
              <w:spacing w:after="0" w:line="240" w:lineRule="auto"/>
              <w:ind w:left="459" w:hanging="459"/>
              <w:jc w:val="both"/>
              <w:rPr>
                <w:rFonts w:ascii="Arial" w:hAnsi="Arial" w:cs="Arial"/>
                <w:bCs/>
                <w:sz w:val="20"/>
                <w:szCs w:val="20"/>
              </w:rPr>
            </w:pPr>
            <w:r>
              <w:rPr>
                <w:rFonts w:ascii="Arial" w:hAnsi="Arial" w:cs="Arial"/>
                <w:bCs/>
                <w:sz w:val="20"/>
                <w:szCs w:val="20"/>
              </w:rPr>
              <w:t xml:space="preserve">Muh. Soerjani, dkk. 2987. </w:t>
            </w:r>
            <w:r w:rsidRPr="006F002E">
              <w:rPr>
                <w:rFonts w:ascii="Arial" w:hAnsi="Arial" w:cs="Arial"/>
                <w:b/>
                <w:bCs/>
                <w:i/>
                <w:sz w:val="20"/>
                <w:szCs w:val="20"/>
              </w:rPr>
              <w:t>Lingkungan: Sumberdaya Alam dan Kependudukan dalam Pembangunan.</w:t>
            </w:r>
            <w:r>
              <w:rPr>
                <w:rFonts w:ascii="Arial" w:hAnsi="Arial" w:cs="Arial"/>
                <w:bCs/>
                <w:sz w:val="20"/>
                <w:szCs w:val="20"/>
              </w:rPr>
              <w:t xml:space="preserve"> (Jakarta: UI Press</w:t>
            </w:r>
          </w:p>
          <w:p w:rsidR="009E4D81" w:rsidRPr="00A21A6D" w:rsidRDefault="009E4D81" w:rsidP="002743B4">
            <w:pPr>
              <w:spacing w:after="0" w:line="240" w:lineRule="auto"/>
              <w:ind w:left="459" w:hanging="459"/>
            </w:pPr>
          </w:p>
        </w:tc>
      </w:tr>
    </w:tbl>
    <w:p w:rsidR="009E4D81" w:rsidRPr="00A21A6D" w:rsidRDefault="009E4D81" w:rsidP="009E4D81">
      <w:pPr>
        <w:spacing w:after="0"/>
        <w:rPr>
          <w:vanish/>
        </w:rPr>
      </w:pPr>
    </w:p>
    <w:p w:rsidR="002743B4" w:rsidRDefault="002743B4">
      <w:r>
        <w:br w:type="page"/>
      </w:r>
    </w:p>
    <w:p w:rsidR="002743B4" w:rsidRDefault="002743B4" w:rsidP="000C2DA4">
      <w:pPr>
        <w:spacing w:after="0" w:line="240" w:lineRule="auto"/>
        <w:jc w:val="center"/>
        <w:rPr>
          <w:rFonts w:cs="Calibri"/>
          <w:b/>
          <w:bCs/>
          <w:sz w:val="18"/>
          <w:szCs w:val="18"/>
        </w:rPr>
        <w:sectPr w:rsidR="002743B4" w:rsidSect="002743B4">
          <w:footerReference w:type="default" r:id="rId9"/>
          <w:pgSz w:w="11906" w:h="16838"/>
          <w:pgMar w:top="1134" w:right="1440" w:bottom="964" w:left="1440" w:header="709" w:footer="709" w:gutter="0"/>
          <w:cols w:space="708"/>
          <w:docGrid w:linePitch="360"/>
        </w:sect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3544"/>
        <w:gridCol w:w="1276"/>
        <w:gridCol w:w="2552"/>
        <w:gridCol w:w="1842"/>
        <w:gridCol w:w="992"/>
        <w:gridCol w:w="850"/>
        <w:gridCol w:w="568"/>
      </w:tblGrid>
      <w:tr w:rsidR="009E4D81" w:rsidRPr="006B3EAB" w:rsidTr="002743B4">
        <w:trPr>
          <w:tblHeader/>
        </w:trPr>
        <w:tc>
          <w:tcPr>
            <w:tcW w:w="568" w:type="dxa"/>
            <w:vMerge w:val="restart"/>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lang w:val="sv-SE"/>
              </w:rPr>
            </w:pPr>
            <w:r w:rsidRPr="006B3EAB">
              <w:rPr>
                <w:rFonts w:asciiTheme="minorHAnsi" w:hAnsiTheme="minorHAnsi" w:cs="Calibri"/>
                <w:b/>
                <w:bCs/>
                <w:sz w:val="20"/>
                <w:szCs w:val="20"/>
              </w:rPr>
              <w:lastRenderedPageBreak/>
              <w:t xml:space="preserve">Tahap </w:t>
            </w:r>
          </w:p>
        </w:tc>
        <w:tc>
          <w:tcPr>
            <w:tcW w:w="1984" w:type="dxa"/>
            <w:vMerge w:val="restart"/>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Kemampuan akhir</w:t>
            </w:r>
          </w:p>
        </w:tc>
        <w:tc>
          <w:tcPr>
            <w:tcW w:w="3544" w:type="dxa"/>
            <w:vMerge w:val="restart"/>
            <w:shd w:val="clear" w:color="auto" w:fill="D9D9D9"/>
            <w:vAlign w:val="center"/>
          </w:tcPr>
          <w:p w:rsidR="009E4D81" w:rsidRPr="006B3EAB" w:rsidRDefault="009E4D81" w:rsidP="000C2DA4">
            <w:pPr>
              <w:pStyle w:val="Heading1"/>
              <w:jc w:val="center"/>
              <w:rPr>
                <w:rFonts w:asciiTheme="minorHAnsi" w:hAnsiTheme="minorHAnsi" w:cs="Calibri"/>
                <w:b/>
                <w:sz w:val="20"/>
                <w:lang w:val="sv-SE"/>
              </w:rPr>
            </w:pPr>
            <w:r w:rsidRPr="006B3EAB">
              <w:rPr>
                <w:rFonts w:asciiTheme="minorHAnsi" w:hAnsiTheme="minorHAnsi" w:cs="Calibri"/>
                <w:b/>
                <w:sz w:val="20"/>
                <w:lang w:val="sv-SE"/>
              </w:rPr>
              <w:t>Materi Pokok</w:t>
            </w:r>
          </w:p>
        </w:tc>
        <w:tc>
          <w:tcPr>
            <w:tcW w:w="1276" w:type="dxa"/>
            <w:vMerge w:val="restart"/>
            <w:shd w:val="clear" w:color="auto" w:fill="D9D9D9"/>
            <w:vAlign w:val="center"/>
          </w:tcPr>
          <w:p w:rsidR="009E4D81" w:rsidRPr="006B3EAB" w:rsidRDefault="009E4D81" w:rsidP="006B3EAB">
            <w:pPr>
              <w:spacing w:after="0" w:line="240" w:lineRule="auto"/>
              <w:ind w:left="-57" w:right="-57"/>
              <w:jc w:val="center"/>
              <w:rPr>
                <w:rFonts w:asciiTheme="minorHAnsi" w:hAnsiTheme="minorHAnsi" w:cs="Calibri"/>
                <w:b/>
                <w:bCs/>
                <w:sz w:val="20"/>
                <w:szCs w:val="20"/>
              </w:rPr>
            </w:pPr>
            <w:r w:rsidRPr="006B3EAB">
              <w:rPr>
                <w:rFonts w:asciiTheme="minorHAnsi" w:hAnsiTheme="minorHAnsi" w:cs="Calibri"/>
                <w:b/>
                <w:bCs/>
                <w:sz w:val="20"/>
                <w:szCs w:val="20"/>
              </w:rPr>
              <w:t>Metode pembelajaran</w:t>
            </w:r>
          </w:p>
        </w:tc>
        <w:tc>
          <w:tcPr>
            <w:tcW w:w="2552" w:type="dxa"/>
            <w:vMerge w:val="restart"/>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lang w:val="sv-SE"/>
              </w:rPr>
              <w:t>Pengalaman Belajar</w:t>
            </w:r>
          </w:p>
        </w:tc>
        <w:tc>
          <w:tcPr>
            <w:tcW w:w="2834" w:type="dxa"/>
            <w:gridSpan w:val="2"/>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lang w:val="sv-SE"/>
              </w:rPr>
            </w:pPr>
            <w:r w:rsidRPr="006B3EAB">
              <w:rPr>
                <w:rFonts w:asciiTheme="minorHAnsi" w:hAnsiTheme="minorHAnsi" w:cs="Calibri"/>
                <w:b/>
                <w:sz w:val="20"/>
                <w:szCs w:val="20"/>
                <w:lang w:val="sv-SE"/>
              </w:rPr>
              <w:t>Pe</w:t>
            </w:r>
            <w:r w:rsidRPr="006B3EAB">
              <w:rPr>
                <w:rFonts w:asciiTheme="minorHAnsi" w:hAnsiTheme="minorHAnsi" w:cs="Calibri"/>
                <w:b/>
                <w:sz w:val="20"/>
                <w:szCs w:val="20"/>
              </w:rPr>
              <w:t>nilaian*</w:t>
            </w:r>
          </w:p>
        </w:tc>
        <w:tc>
          <w:tcPr>
            <w:tcW w:w="850" w:type="dxa"/>
            <w:vMerge w:val="restart"/>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lang w:val="sv-SE"/>
              </w:rPr>
            </w:pPr>
            <w:r w:rsidRPr="006B3EAB">
              <w:rPr>
                <w:rFonts w:asciiTheme="minorHAnsi" w:hAnsiTheme="minorHAnsi" w:cs="Calibri"/>
                <w:b/>
                <w:bCs/>
                <w:sz w:val="20"/>
                <w:szCs w:val="20"/>
                <w:lang w:val="sv-SE"/>
              </w:rPr>
              <w:t>Waktu</w:t>
            </w:r>
          </w:p>
        </w:tc>
        <w:tc>
          <w:tcPr>
            <w:tcW w:w="568" w:type="dxa"/>
            <w:vMerge w:val="restart"/>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 xml:space="preserve">Refernsi </w:t>
            </w:r>
          </w:p>
        </w:tc>
      </w:tr>
      <w:tr w:rsidR="009E4D81" w:rsidRPr="006B3EAB" w:rsidTr="002743B4">
        <w:trPr>
          <w:tblHeader/>
        </w:trPr>
        <w:tc>
          <w:tcPr>
            <w:tcW w:w="568" w:type="dxa"/>
            <w:vMerge/>
          </w:tcPr>
          <w:p w:rsidR="009E4D81" w:rsidRPr="006B3EAB" w:rsidRDefault="009E4D81" w:rsidP="000C2DA4">
            <w:pPr>
              <w:spacing w:after="0" w:line="240" w:lineRule="auto"/>
              <w:jc w:val="center"/>
              <w:rPr>
                <w:rFonts w:asciiTheme="minorHAnsi" w:hAnsiTheme="minorHAnsi" w:cs="Calibri"/>
                <w:b/>
                <w:bCs/>
                <w:sz w:val="20"/>
                <w:szCs w:val="20"/>
                <w:lang w:val="sv-SE"/>
              </w:rPr>
            </w:pPr>
          </w:p>
        </w:tc>
        <w:tc>
          <w:tcPr>
            <w:tcW w:w="1984" w:type="dxa"/>
            <w:vMerge/>
            <w:vAlign w:val="center"/>
          </w:tcPr>
          <w:p w:rsidR="009E4D81" w:rsidRPr="006B3EAB" w:rsidRDefault="009E4D81" w:rsidP="000C2DA4">
            <w:pPr>
              <w:spacing w:after="0" w:line="240" w:lineRule="auto"/>
              <w:jc w:val="center"/>
              <w:rPr>
                <w:rFonts w:asciiTheme="minorHAnsi" w:hAnsiTheme="minorHAnsi" w:cs="Calibri"/>
                <w:b/>
                <w:bCs/>
                <w:sz w:val="20"/>
                <w:szCs w:val="20"/>
              </w:rPr>
            </w:pPr>
          </w:p>
        </w:tc>
        <w:tc>
          <w:tcPr>
            <w:tcW w:w="3544" w:type="dxa"/>
            <w:vMerge/>
            <w:vAlign w:val="center"/>
          </w:tcPr>
          <w:p w:rsidR="009E4D81" w:rsidRPr="006B3EAB" w:rsidRDefault="009E4D81" w:rsidP="000C2DA4">
            <w:pPr>
              <w:pStyle w:val="Heading1"/>
              <w:jc w:val="center"/>
              <w:rPr>
                <w:rFonts w:asciiTheme="minorHAnsi" w:hAnsiTheme="minorHAnsi" w:cs="Calibri"/>
                <w:b/>
                <w:sz w:val="20"/>
                <w:lang w:val="sv-SE"/>
              </w:rPr>
            </w:pPr>
          </w:p>
        </w:tc>
        <w:tc>
          <w:tcPr>
            <w:tcW w:w="1276" w:type="dxa"/>
            <w:vMerge/>
          </w:tcPr>
          <w:p w:rsidR="009E4D81" w:rsidRPr="006B3EAB" w:rsidRDefault="009E4D81" w:rsidP="000C2DA4">
            <w:pPr>
              <w:spacing w:after="0" w:line="240" w:lineRule="auto"/>
              <w:jc w:val="center"/>
              <w:rPr>
                <w:rFonts w:asciiTheme="minorHAnsi" w:hAnsiTheme="minorHAnsi" w:cs="Calibri"/>
                <w:bCs/>
                <w:sz w:val="20"/>
                <w:szCs w:val="20"/>
                <w:lang w:val="sv-SE"/>
              </w:rPr>
            </w:pPr>
          </w:p>
        </w:tc>
        <w:tc>
          <w:tcPr>
            <w:tcW w:w="2552" w:type="dxa"/>
            <w:vMerge/>
            <w:vAlign w:val="center"/>
          </w:tcPr>
          <w:p w:rsidR="009E4D81" w:rsidRPr="006B3EAB" w:rsidRDefault="009E4D81" w:rsidP="000C2DA4">
            <w:pPr>
              <w:spacing w:after="0" w:line="240" w:lineRule="auto"/>
              <w:jc w:val="center"/>
              <w:rPr>
                <w:rFonts w:asciiTheme="minorHAnsi" w:hAnsiTheme="minorHAnsi" w:cs="Calibri"/>
                <w:b/>
                <w:bCs/>
                <w:sz w:val="20"/>
                <w:szCs w:val="20"/>
                <w:lang w:val="sv-SE"/>
              </w:rPr>
            </w:pPr>
          </w:p>
        </w:tc>
        <w:tc>
          <w:tcPr>
            <w:tcW w:w="1842" w:type="dxa"/>
            <w:shd w:val="clear" w:color="auto" w:fill="D9D9D9"/>
            <w:vAlign w:val="center"/>
          </w:tcPr>
          <w:p w:rsidR="009E4D81" w:rsidRPr="006B3EAB" w:rsidRDefault="009E4D81" w:rsidP="000C2DA4">
            <w:pPr>
              <w:pStyle w:val="Heading1"/>
              <w:jc w:val="center"/>
              <w:rPr>
                <w:rFonts w:asciiTheme="minorHAnsi" w:hAnsiTheme="minorHAnsi" w:cs="Calibri"/>
                <w:b/>
                <w:sz w:val="20"/>
                <w:lang w:val="sv-SE"/>
              </w:rPr>
            </w:pPr>
            <w:r w:rsidRPr="006B3EAB">
              <w:rPr>
                <w:rFonts w:asciiTheme="minorHAnsi" w:hAnsiTheme="minorHAnsi" w:cs="Calibri"/>
                <w:b/>
                <w:sz w:val="20"/>
                <w:lang w:val="sv-SE"/>
              </w:rPr>
              <w:t>Indikator</w:t>
            </w:r>
          </w:p>
        </w:tc>
        <w:tc>
          <w:tcPr>
            <w:tcW w:w="992" w:type="dxa"/>
            <w:shd w:val="clear" w:color="auto" w:fill="D9D9D9"/>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Teknik penilaian</w:t>
            </w:r>
          </w:p>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/bobot</w:t>
            </w:r>
          </w:p>
        </w:tc>
        <w:tc>
          <w:tcPr>
            <w:tcW w:w="850" w:type="dxa"/>
            <w:vMerge/>
            <w:vAlign w:val="center"/>
          </w:tcPr>
          <w:p w:rsidR="009E4D81" w:rsidRPr="006B3EAB" w:rsidRDefault="009E4D81" w:rsidP="000C2DA4">
            <w:pPr>
              <w:spacing w:after="0" w:line="240" w:lineRule="auto"/>
              <w:jc w:val="center"/>
              <w:rPr>
                <w:rFonts w:asciiTheme="minorHAnsi" w:hAnsiTheme="minorHAnsi" w:cs="Calibri"/>
                <w:b/>
                <w:bCs/>
                <w:sz w:val="20"/>
                <w:szCs w:val="20"/>
                <w:lang w:val="sv-SE"/>
              </w:rPr>
            </w:pPr>
          </w:p>
        </w:tc>
        <w:tc>
          <w:tcPr>
            <w:tcW w:w="568" w:type="dxa"/>
            <w:vMerge/>
          </w:tcPr>
          <w:p w:rsidR="009E4D81" w:rsidRPr="006B3EAB" w:rsidRDefault="009E4D81" w:rsidP="000C2DA4">
            <w:pPr>
              <w:spacing w:after="0" w:line="240" w:lineRule="auto"/>
              <w:jc w:val="center"/>
              <w:rPr>
                <w:rFonts w:asciiTheme="minorHAnsi" w:hAnsiTheme="minorHAnsi" w:cs="Calibri"/>
                <w:b/>
                <w:bCs/>
                <w:sz w:val="20"/>
                <w:szCs w:val="20"/>
                <w:lang w:val="sv-SE"/>
              </w:rPr>
            </w:pPr>
          </w:p>
        </w:tc>
      </w:tr>
      <w:tr w:rsidR="009E4D81" w:rsidRPr="006B3EAB" w:rsidTr="002743B4">
        <w:tc>
          <w:tcPr>
            <w:tcW w:w="568" w:type="dxa"/>
            <w:shd w:val="clear" w:color="auto" w:fill="D9D9D9"/>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w:t>
            </w:r>
          </w:p>
        </w:tc>
        <w:tc>
          <w:tcPr>
            <w:tcW w:w="1984" w:type="dxa"/>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2</w:t>
            </w:r>
          </w:p>
        </w:tc>
        <w:tc>
          <w:tcPr>
            <w:tcW w:w="3544" w:type="dxa"/>
            <w:shd w:val="clear" w:color="auto" w:fill="D9D9D9"/>
            <w:vAlign w:val="center"/>
          </w:tcPr>
          <w:p w:rsidR="009E4D81" w:rsidRPr="006B3EAB" w:rsidRDefault="009E4D81" w:rsidP="000C2DA4">
            <w:pPr>
              <w:pStyle w:val="Heading1"/>
              <w:jc w:val="center"/>
              <w:rPr>
                <w:rFonts w:asciiTheme="minorHAnsi" w:hAnsiTheme="minorHAnsi" w:cs="Calibri"/>
                <w:b/>
                <w:sz w:val="20"/>
                <w:lang w:val="id-ID"/>
              </w:rPr>
            </w:pPr>
            <w:r w:rsidRPr="006B3EAB">
              <w:rPr>
                <w:rFonts w:asciiTheme="minorHAnsi" w:hAnsiTheme="minorHAnsi" w:cs="Calibri"/>
                <w:b/>
                <w:sz w:val="20"/>
                <w:lang w:val="id-ID"/>
              </w:rPr>
              <w:t>3</w:t>
            </w:r>
          </w:p>
        </w:tc>
        <w:tc>
          <w:tcPr>
            <w:tcW w:w="1276" w:type="dxa"/>
            <w:shd w:val="clear" w:color="auto" w:fill="D9D9D9"/>
          </w:tcPr>
          <w:p w:rsidR="009E4D81" w:rsidRPr="006B3EAB" w:rsidRDefault="009E4D81"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4</w:t>
            </w:r>
          </w:p>
        </w:tc>
        <w:tc>
          <w:tcPr>
            <w:tcW w:w="2552" w:type="dxa"/>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5</w:t>
            </w:r>
          </w:p>
        </w:tc>
        <w:tc>
          <w:tcPr>
            <w:tcW w:w="1842" w:type="dxa"/>
            <w:shd w:val="clear" w:color="auto" w:fill="D9D9D9"/>
            <w:vAlign w:val="center"/>
          </w:tcPr>
          <w:p w:rsidR="009E4D81" w:rsidRPr="006B3EAB" w:rsidRDefault="009E4D81" w:rsidP="000C2DA4">
            <w:pPr>
              <w:pStyle w:val="Heading1"/>
              <w:jc w:val="center"/>
              <w:rPr>
                <w:rFonts w:asciiTheme="minorHAnsi" w:hAnsiTheme="minorHAnsi" w:cs="Calibri"/>
                <w:b/>
                <w:sz w:val="20"/>
                <w:lang w:val="id-ID"/>
              </w:rPr>
            </w:pPr>
            <w:r w:rsidRPr="006B3EAB">
              <w:rPr>
                <w:rFonts w:asciiTheme="minorHAnsi" w:hAnsiTheme="minorHAnsi" w:cs="Calibri"/>
                <w:b/>
                <w:sz w:val="20"/>
                <w:lang w:val="id-ID"/>
              </w:rPr>
              <w:t>6</w:t>
            </w:r>
          </w:p>
        </w:tc>
        <w:tc>
          <w:tcPr>
            <w:tcW w:w="992" w:type="dxa"/>
            <w:shd w:val="clear" w:color="auto" w:fill="D9D9D9"/>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7</w:t>
            </w:r>
          </w:p>
        </w:tc>
        <w:tc>
          <w:tcPr>
            <w:tcW w:w="850" w:type="dxa"/>
            <w:shd w:val="clear" w:color="auto" w:fill="D9D9D9"/>
            <w:vAlign w:val="center"/>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8</w:t>
            </w:r>
          </w:p>
        </w:tc>
        <w:tc>
          <w:tcPr>
            <w:tcW w:w="568" w:type="dxa"/>
            <w:shd w:val="clear" w:color="auto" w:fill="D9D9D9"/>
          </w:tcPr>
          <w:p w:rsidR="009E4D81" w:rsidRPr="006B3EAB" w:rsidRDefault="009E4D81"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9</w:t>
            </w:r>
          </w:p>
        </w:tc>
      </w:tr>
      <w:tr w:rsidR="009E4D81" w:rsidRPr="006B3EAB" w:rsidTr="002743B4">
        <w:trPr>
          <w:trHeight w:val="712"/>
        </w:trPr>
        <w:tc>
          <w:tcPr>
            <w:tcW w:w="568" w:type="dxa"/>
          </w:tcPr>
          <w:p w:rsidR="003314E5" w:rsidRPr="006B3EAB" w:rsidRDefault="003314E5" w:rsidP="002743B4">
            <w:pPr>
              <w:spacing w:after="0" w:line="240" w:lineRule="auto"/>
              <w:rPr>
                <w:rFonts w:asciiTheme="minorHAnsi" w:hAnsiTheme="minorHAnsi" w:cs="Calibri"/>
                <w:b/>
                <w:bCs/>
                <w:sz w:val="20"/>
                <w:szCs w:val="20"/>
              </w:rPr>
            </w:pPr>
          </w:p>
          <w:p w:rsidR="003314E5" w:rsidRPr="006B3EAB" w:rsidRDefault="003314E5" w:rsidP="000C2DA4">
            <w:pPr>
              <w:spacing w:after="0" w:line="240" w:lineRule="auto"/>
              <w:jc w:val="center"/>
              <w:rPr>
                <w:rFonts w:asciiTheme="minorHAnsi" w:hAnsiTheme="minorHAnsi" w:cs="Calibri"/>
                <w:b/>
                <w:bCs/>
                <w:sz w:val="20"/>
                <w:szCs w:val="20"/>
              </w:rPr>
            </w:pPr>
          </w:p>
          <w:p w:rsidR="003314E5" w:rsidRPr="006B3EAB" w:rsidRDefault="003314E5"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w:t>
            </w:r>
          </w:p>
        </w:tc>
        <w:tc>
          <w:tcPr>
            <w:tcW w:w="1984" w:type="dxa"/>
          </w:tcPr>
          <w:p w:rsidR="009E4D81" w:rsidRPr="006B3EAB" w:rsidRDefault="003314E5" w:rsidP="000C2DA4">
            <w:pPr>
              <w:autoSpaceDE w:val="0"/>
              <w:autoSpaceDN w:val="0"/>
              <w:adjustRightInd w:val="0"/>
              <w:spacing w:after="0" w:line="240" w:lineRule="auto"/>
              <w:rPr>
                <w:rFonts w:asciiTheme="minorHAnsi" w:eastAsia="MS Mincho" w:hAnsiTheme="minorHAnsi" w:cs="Calibri"/>
                <w:sz w:val="20"/>
                <w:szCs w:val="20"/>
                <w:lang w:eastAsia="ja-JP"/>
              </w:rPr>
            </w:pPr>
            <w:r w:rsidRPr="006B3EAB">
              <w:rPr>
                <w:rFonts w:asciiTheme="minorHAnsi" w:hAnsiTheme="minorHAnsi" w:cs="Arial"/>
                <w:sz w:val="20"/>
                <w:szCs w:val="20"/>
              </w:rPr>
              <w:t>Dapat menjelaskan hakikat dan ruang lingkup ISBD di Perguruan Tinggi</w:t>
            </w:r>
          </w:p>
        </w:tc>
        <w:tc>
          <w:tcPr>
            <w:tcW w:w="3544" w:type="dxa"/>
          </w:tcPr>
          <w:p w:rsidR="003314E5" w:rsidRPr="006B3EAB" w:rsidRDefault="003314E5" w:rsidP="003314E5">
            <w:pPr>
              <w:pStyle w:val="ListParagraph"/>
              <w:numPr>
                <w:ilvl w:val="0"/>
                <w:numId w:val="3"/>
              </w:numPr>
              <w:ind w:left="338" w:hanging="284"/>
              <w:rPr>
                <w:rFonts w:asciiTheme="minorHAnsi" w:hAnsiTheme="minorHAnsi" w:cs="Arial"/>
                <w:bCs/>
                <w:sz w:val="20"/>
                <w:szCs w:val="20"/>
                <w:lang w:val="id-ID"/>
              </w:rPr>
            </w:pPr>
            <w:r w:rsidRPr="006B3EAB">
              <w:rPr>
                <w:rFonts w:asciiTheme="minorHAnsi" w:hAnsiTheme="minorHAnsi" w:cs="Arial"/>
                <w:bCs/>
                <w:sz w:val="20"/>
                <w:szCs w:val="20"/>
                <w:lang w:val="id-ID"/>
              </w:rPr>
              <w:t>Hakikat dan Ruang Lingkup ISBD</w:t>
            </w:r>
          </w:p>
          <w:p w:rsidR="003314E5" w:rsidRPr="006B3EAB" w:rsidRDefault="003314E5" w:rsidP="003314E5">
            <w:pPr>
              <w:pStyle w:val="ListParagraph"/>
              <w:numPr>
                <w:ilvl w:val="0"/>
                <w:numId w:val="3"/>
              </w:numPr>
              <w:ind w:left="338" w:hanging="284"/>
              <w:rPr>
                <w:rFonts w:asciiTheme="minorHAnsi" w:hAnsiTheme="minorHAnsi" w:cs="Arial"/>
                <w:bCs/>
                <w:sz w:val="20"/>
                <w:szCs w:val="20"/>
                <w:lang w:val="id-ID"/>
              </w:rPr>
            </w:pPr>
            <w:r w:rsidRPr="006B3EAB">
              <w:rPr>
                <w:rFonts w:asciiTheme="minorHAnsi" w:hAnsiTheme="minorHAnsi" w:cs="Arial"/>
                <w:bCs/>
                <w:sz w:val="20"/>
                <w:szCs w:val="20"/>
                <w:lang w:val="id-ID"/>
              </w:rPr>
              <w:t>ISBD sebagai Makul MBB dan dan Pendidikan Umum</w:t>
            </w:r>
          </w:p>
          <w:p w:rsidR="003314E5" w:rsidRPr="006B3EAB" w:rsidRDefault="003314E5" w:rsidP="003314E5">
            <w:pPr>
              <w:pStyle w:val="ListParagraph"/>
              <w:numPr>
                <w:ilvl w:val="0"/>
                <w:numId w:val="3"/>
              </w:numPr>
              <w:ind w:left="338" w:hanging="284"/>
              <w:rPr>
                <w:rFonts w:asciiTheme="minorHAnsi" w:hAnsiTheme="minorHAnsi" w:cs="Arial"/>
                <w:bCs/>
                <w:sz w:val="20"/>
                <w:szCs w:val="20"/>
                <w:lang w:val="id-ID"/>
              </w:rPr>
            </w:pPr>
            <w:r w:rsidRPr="006B3EAB">
              <w:rPr>
                <w:rFonts w:asciiTheme="minorHAnsi" w:hAnsiTheme="minorHAnsi" w:cs="Arial"/>
                <w:bCs/>
                <w:sz w:val="20"/>
                <w:szCs w:val="20"/>
                <w:lang w:val="id-ID"/>
              </w:rPr>
              <w:t>ISBD sebagai solusi alternatif Masalah Sosbud</w:t>
            </w:r>
            <w:r w:rsidRPr="006B3EAB">
              <w:rPr>
                <w:rFonts w:asciiTheme="minorHAnsi" w:hAnsiTheme="minorHAnsi" w:cs="Arial"/>
                <w:bCs/>
                <w:sz w:val="20"/>
                <w:szCs w:val="20"/>
              </w:rPr>
              <w:t xml:space="preserve"> </w:t>
            </w:r>
            <w:r w:rsidRPr="006B3EAB">
              <w:rPr>
                <w:rFonts w:asciiTheme="minorHAnsi" w:hAnsiTheme="minorHAnsi" w:cs="Arial"/>
                <w:bCs/>
                <w:sz w:val="20"/>
                <w:szCs w:val="20"/>
                <w:lang w:val="id-ID"/>
              </w:rPr>
              <w:t>Hakikat dan Ruang Lingkup ISBD</w:t>
            </w:r>
          </w:p>
          <w:p w:rsidR="003314E5" w:rsidRPr="006B3EAB" w:rsidRDefault="003314E5" w:rsidP="003314E5">
            <w:pPr>
              <w:pStyle w:val="ListParagraph"/>
              <w:numPr>
                <w:ilvl w:val="0"/>
                <w:numId w:val="3"/>
              </w:numPr>
              <w:ind w:left="338" w:hanging="284"/>
              <w:rPr>
                <w:rFonts w:asciiTheme="minorHAnsi" w:hAnsiTheme="minorHAnsi" w:cs="Arial"/>
                <w:bCs/>
                <w:sz w:val="20"/>
                <w:szCs w:val="20"/>
                <w:lang w:val="id-ID"/>
              </w:rPr>
            </w:pPr>
            <w:r w:rsidRPr="006B3EAB">
              <w:rPr>
                <w:rFonts w:asciiTheme="minorHAnsi" w:hAnsiTheme="minorHAnsi" w:cs="Arial"/>
                <w:bCs/>
                <w:sz w:val="20"/>
                <w:szCs w:val="20"/>
                <w:lang w:val="id-ID"/>
              </w:rPr>
              <w:t>ISBD sebagai Makul MBB dan dan Pendidikan Umum</w:t>
            </w:r>
          </w:p>
          <w:p w:rsidR="001C0543" w:rsidRPr="006B3EAB" w:rsidRDefault="001C0543" w:rsidP="003314E5">
            <w:pPr>
              <w:pStyle w:val="ListParagraph"/>
              <w:numPr>
                <w:ilvl w:val="0"/>
                <w:numId w:val="3"/>
              </w:numPr>
              <w:ind w:left="338" w:hanging="284"/>
              <w:rPr>
                <w:rFonts w:asciiTheme="minorHAnsi" w:hAnsiTheme="minorHAnsi" w:cs="Arial"/>
                <w:bCs/>
                <w:sz w:val="20"/>
                <w:szCs w:val="20"/>
                <w:lang w:val="id-ID"/>
              </w:rPr>
            </w:pPr>
          </w:p>
          <w:p w:rsidR="009E4D81" w:rsidRPr="006B3EAB" w:rsidRDefault="003314E5" w:rsidP="001C0543">
            <w:pPr>
              <w:pStyle w:val="ListParagraph"/>
              <w:numPr>
                <w:ilvl w:val="0"/>
                <w:numId w:val="3"/>
              </w:numPr>
              <w:autoSpaceDE w:val="0"/>
              <w:autoSpaceDN w:val="0"/>
              <w:adjustRightInd w:val="0"/>
              <w:spacing w:after="0" w:line="240" w:lineRule="auto"/>
              <w:ind w:left="317" w:hanging="686"/>
              <w:rPr>
                <w:rFonts w:asciiTheme="minorHAnsi" w:hAnsiTheme="minorHAnsi" w:cs="Calibri"/>
                <w:bCs/>
                <w:sz w:val="20"/>
                <w:szCs w:val="20"/>
                <w:lang w:val="fi-FI"/>
              </w:rPr>
            </w:pPr>
            <w:r w:rsidRPr="006B3EAB">
              <w:rPr>
                <w:rFonts w:asciiTheme="minorHAnsi" w:hAnsiTheme="minorHAnsi" w:cs="Arial"/>
                <w:bCs/>
                <w:sz w:val="20"/>
                <w:szCs w:val="20"/>
              </w:rPr>
              <w:t xml:space="preserve">ISBD </w:t>
            </w:r>
            <w:proofErr w:type="spellStart"/>
            <w:r w:rsidRPr="006B3EAB">
              <w:rPr>
                <w:rFonts w:asciiTheme="minorHAnsi" w:hAnsiTheme="minorHAnsi" w:cs="Arial"/>
                <w:bCs/>
                <w:sz w:val="20"/>
                <w:szCs w:val="20"/>
              </w:rPr>
              <w:t>sebagai</w:t>
            </w:r>
            <w:proofErr w:type="spellEnd"/>
            <w:r w:rsidRPr="006B3EAB">
              <w:rPr>
                <w:rFonts w:asciiTheme="minorHAnsi" w:hAnsiTheme="minorHAnsi" w:cs="Arial"/>
                <w:bCs/>
                <w:sz w:val="20"/>
                <w:szCs w:val="20"/>
              </w:rPr>
              <w:t xml:space="preserve"> </w:t>
            </w:r>
            <w:proofErr w:type="spellStart"/>
            <w:r w:rsidRPr="006B3EAB">
              <w:rPr>
                <w:rFonts w:asciiTheme="minorHAnsi" w:hAnsiTheme="minorHAnsi" w:cs="Arial"/>
                <w:bCs/>
                <w:sz w:val="20"/>
                <w:szCs w:val="20"/>
              </w:rPr>
              <w:t>solusi</w:t>
            </w:r>
            <w:proofErr w:type="spellEnd"/>
            <w:r w:rsidRPr="006B3EAB">
              <w:rPr>
                <w:rFonts w:asciiTheme="minorHAnsi" w:hAnsiTheme="minorHAnsi" w:cs="Arial"/>
                <w:bCs/>
                <w:sz w:val="20"/>
                <w:szCs w:val="20"/>
              </w:rPr>
              <w:t xml:space="preserve"> </w:t>
            </w:r>
            <w:proofErr w:type="spellStart"/>
            <w:r w:rsidRPr="006B3EAB">
              <w:rPr>
                <w:rFonts w:asciiTheme="minorHAnsi" w:hAnsiTheme="minorHAnsi" w:cs="Arial"/>
                <w:bCs/>
                <w:sz w:val="20"/>
                <w:szCs w:val="20"/>
              </w:rPr>
              <w:t>alternatif</w:t>
            </w:r>
            <w:proofErr w:type="spellEnd"/>
            <w:r w:rsidRPr="006B3EAB">
              <w:rPr>
                <w:rFonts w:asciiTheme="minorHAnsi" w:hAnsiTheme="minorHAnsi" w:cs="Arial"/>
                <w:bCs/>
                <w:sz w:val="20"/>
                <w:szCs w:val="20"/>
              </w:rPr>
              <w:t xml:space="preserve"> </w:t>
            </w:r>
            <w:proofErr w:type="spellStart"/>
            <w:r w:rsidRPr="006B3EAB">
              <w:rPr>
                <w:rFonts w:asciiTheme="minorHAnsi" w:hAnsiTheme="minorHAnsi" w:cs="Arial"/>
                <w:bCs/>
                <w:sz w:val="20"/>
                <w:szCs w:val="20"/>
              </w:rPr>
              <w:t>Masalah</w:t>
            </w:r>
            <w:proofErr w:type="spellEnd"/>
            <w:r w:rsidRPr="006B3EAB">
              <w:rPr>
                <w:rFonts w:asciiTheme="minorHAnsi" w:hAnsiTheme="minorHAnsi" w:cs="Arial"/>
                <w:bCs/>
                <w:sz w:val="20"/>
                <w:szCs w:val="20"/>
              </w:rPr>
              <w:t xml:space="preserve"> </w:t>
            </w:r>
            <w:proofErr w:type="spellStart"/>
            <w:r w:rsidRPr="006B3EAB">
              <w:rPr>
                <w:rFonts w:asciiTheme="minorHAnsi" w:hAnsiTheme="minorHAnsi" w:cs="Arial"/>
                <w:bCs/>
                <w:sz w:val="20"/>
                <w:szCs w:val="20"/>
              </w:rPr>
              <w:t>Sosbud</w:t>
            </w:r>
            <w:proofErr w:type="spellEnd"/>
          </w:p>
        </w:tc>
        <w:tc>
          <w:tcPr>
            <w:tcW w:w="1276" w:type="dxa"/>
          </w:tcPr>
          <w:p w:rsidR="009E4D81" w:rsidRPr="006B3EAB" w:rsidRDefault="003314E5"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Ceramah Bervariasi dan Presentasi</w:t>
            </w:r>
          </w:p>
        </w:tc>
        <w:tc>
          <w:tcPr>
            <w:tcW w:w="2552" w:type="dxa"/>
          </w:tcPr>
          <w:p w:rsidR="003314E5" w:rsidRPr="006B3EAB" w:rsidRDefault="003314E5" w:rsidP="003314E5">
            <w:pPr>
              <w:pStyle w:val="ListParagraph"/>
              <w:numPr>
                <w:ilvl w:val="0"/>
                <w:numId w:val="4"/>
              </w:numPr>
              <w:ind w:left="300" w:right="-108" w:hanging="283"/>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ruang</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lingkup</w:t>
            </w:r>
            <w:proofErr w:type="spellEnd"/>
            <w:r w:rsidRPr="006B3EAB">
              <w:rPr>
                <w:rFonts w:asciiTheme="minorHAnsi" w:hAnsiTheme="minorHAnsi" w:cs="Arial"/>
                <w:sz w:val="20"/>
                <w:szCs w:val="20"/>
              </w:rPr>
              <w:t xml:space="preserve"> ISBD di </w:t>
            </w:r>
            <w:proofErr w:type="spellStart"/>
            <w:r w:rsidRPr="006B3EAB">
              <w:rPr>
                <w:rFonts w:asciiTheme="minorHAnsi" w:hAnsiTheme="minorHAnsi" w:cs="Arial"/>
                <w:sz w:val="20"/>
                <w:szCs w:val="20"/>
              </w:rPr>
              <w:t>Perguruan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Tingg</w:t>
            </w:r>
            <w:proofErr w:type="spellEnd"/>
            <w:r w:rsidRPr="006B3EAB">
              <w:rPr>
                <w:rFonts w:asciiTheme="minorHAnsi" w:hAnsiTheme="minorHAnsi" w:cs="Arial"/>
                <w:sz w:val="20"/>
                <w:szCs w:val="20"/>
                <w:lang w:val="id-ID"/>
              </w:rPr>
              <w:t>i</w:t>
            </w:r>
          </w:p>
          <w:p w:rsidR="009E4D81" w:rsidRPr="006B3EAB" w:rsidRDefault="009E4D81" w:rsidP="000C2DA4">
            <w:pPr>
              <w:spacing w:after="0" w:line="240" w:lineRule="auto"/>
              <w:rPr>
                <w:rFonts w:asciiTheme="minorHAnsi" w:hAnsiTheme="minorHAnsi" w:cs="Calibri"/>
                <w:bCs/>
                <w:sz w:val="20"/>
                <w:szCs w:val="20"/>
              </w:rPr>
            </w:pPr>
          </w:p>
        </w:tc>
        <w:tc>
          <w:tcPr>
            <w:tcW w:w="1842" w:type="dxa"/>
          </w:tcPr>
          <w:p w:rsidR="009E4D81" w:rsidRPr="006B3EAB" w:rsidRDefault="001C0543"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Memahami hakikat dan ruang lingkup ISBD di Perguruan Tinggi.</w:t>
            </w:r>
          </w:p>
        </w:tc>
        <w:tc>
          <w:tcPr>
            <w:tcW w:w="992" w:type="dxa"/>
            <w:vAlign w:val="center"/>
          </w:tcPr>
          <w:p w:rsidR="009E4D81" w:rsidRPr="006B3EAB" w:rsidRDefault="001C0543" w:rsidP="001C0543">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10 %</w:t>
            </w:r>
          </w:p>
        </w:tc>
        <w:tc>
          <w:tcPr>
            <w:tcW w:w="850" w:type="dxa"/>
            <w:vAlign w:val="center"/>
          </w:tcPr>
          <w:p w:rsidR="001C0543" w:rsidRPr="006B3EAB" w:rsidRDefault="003314E5" w:rsidP="001C0543">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10</w:t>
            </w:r>
            <w:r w:rsidR="001C0543" w:rsidRPr="006B3EAB">
              <w:rPr>
                <w:rFonts w:asciiTheme="minorHAnsi" w:hAnsiTheme="minorHAnsi" w:cs="Calibri"/>
                <w:bCs/>
                <w:sz w:val="20"/>
                <w:szCs w:val="20"/>
              </w:rPr>
              <w:t>0</w:t>
            </w:r>
          </w:p>
          <w:p w:rsidR="009E4D81" w:rsidRPr="006B3EAB" w:rsidRDefault="001C0543" w:rsidP="001C0543">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Menit</w:t>
            </w:r>
          </w:p>
        </w:tc>
        <w:tc>
          <w:tcPr>
            <w:tcW w:w="568" w:type="dxa"/>
          </w:tcPr>
          <w:p w:rsidR="009E4D81" w:rsidRPr="006B3EAB" w:rsidRDefault="009E4D81" w:rsidP="000C2DA4">
            <w:pPr>
              <w:spacing w:after="0" w:line="240" w:lineRule="auto"/>
              <w:jc w:val="center"/>
              <w:rPr>
                <w:rFonts w:asciiTheme="minorHAnsi" w:hAnsiTheme="minorHAnsi" w:cs="Calibri"/>
                <w:bCs/>
                <w:sz w:val="20"/>
                <w:szCs w:val="20"/>
                <w:lang w:val="da-DK"/>
              </w:rPr>
            </w:pPr>
          </w:p>
        </w:tc>
      </w:tr>
      <w:tr w:rsidR="009E4D81" w:rsidRPr="006B3EAB" w:rsidTr="002743B4">
        <w:trPr>
          <w:trHeight w:val="712"/>
        </w:trPr>
        <w:tc>
          <w:tcPr>
            <w:tcW w:w="568" w:type="dxa"/>
          </w:tcPr>
          <w:p w:rsidR="009E4D81" w:rsidRPr="006B3EAB" w:rsidRDefault="003314E5"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2</w:t>
            </w:r>
            <w:r w:rsidR="009F5029" w:rsidRPr="006B3EAB">
              <w:rPr>
                <w:rFonts w:asciiTheme="minorHAnsi" w:hAnsiTheme="minorHAnsi" w:cs="Calibri"/>
                <w:b/>
                <w:bCs/>
                <w:sz w:val="20"/>
                <w:szCs w:val="20"/>
              </w:rPr>
              <w:t>,3</w:t>
            </w:r>
          </w:p>
        </w:tc>
        <w:tc>
          <w:tcPr>
            <w:tcW w:w="1984" w:type="dxa"/>
          </w:tcPr>
          <w:p w:rsidR="009E4D81" w:rsidRPr="006B3EAB" w:rsidRDefault="001C0543" w:rsidP="000C2DA4">
            <w:pPr>
              <w:autoSpaceDE w:val="0"/>
              <w:autoSpaceDN w:val="0"/>
              <w:adjustRightInd w:val="0"/>
              <w:spacing w:after="0" w:line="240" w:lineRule="auto"/>
              <w:rPr>
                <w:rFonts w:asciiTheme="minorHAnsi" w:eastAsia="MS Mincho" w:hAnsiTheme="minorHAnsi" w:cs="Calibri"/>
                <w:sz w:val="20"/>
                <w:szCs w:val="20"/>
                <w:lang w:eastAsia="ja-JP"/>
              </w:rPr>
            </w:pPr>
            <w:r w:rsidRPr="006B3EAB">
              <w:rPr>
                <w:rFonts w:asciiTheme="minorHAnsi" w:hAnsiTheme="minorHAnsi" w:cs="Arial"/>
                <w:sz w:val="20"/>
                <w:szCs w:val="20"/>
              </w:rPr>
              <w:t>Dapat menganalisis makna manusia sebagai Makhluk Budaya</w:t>
            </w:r>
          </w:p>
        </w:tc>
        <w:tc>
          <w:tcPr>
            <w:tcW w:w="3544" w:type="dxa"/>
          </w:tcPr>
          <w:p w:rsidR="001C0543" w:rsidRPr="006B3EAB" w:rsidRDefault="001C0543" w:rsidP="001C0543">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Sebagai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Buda</w:t>
            </w:r>
            <w:r w:rsidRPr="006B3EAB">
              <w:rPr>
                <w:rFonts w:asciiTheme="minorHAnsi" w:hAnsiTheme="minorHAnsi" w:cs="Arial"/>
                <w:sz w:val="20"/>
                <w:szCs w:val="20"/>
                <w:lang w:val="id-ID"/>
              </w:rPr>
              <w:t>ya</w:t>
            </w:r>
          </w:p>
          <w:p w:rsidR="001C0543" w:rsidRPr="006B3EAB" w:rsidRDefault="001C0543" w:rsidP="001C0543">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Apresiasi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terhadap</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Kemanusiaan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Kebudaya</w:t>
            </w:r>
            <w:proofErr w:type="spellEnd"/>
            <w:r w:rsidRPr="006B3EAB">
              <w:rPr>
                <w:rFonts w:asciiTheme="minorHAnsi" w:hAnsiTheme="minorHAnsi" w:cs="Arial"/>
                <w:sz w:val="20"/>
                <w:szCs w:val="20"/>
                <w:lang w:val="id-ID"/>
              </w:rPr>
              <w:t>an</w:t>
            </w:r>
          </w:p>
          <w:p w:rsidR="009E4D81" w:rsidRPr="00055BA5" w:rsidRDefault="001C0543" w:rsidP="00055BA5">
            <w:pPr>
              <w:pStyle w:val="ListParagraph"/>
              <w:numPr>
                <w:ilvl w:val="0"/>
                <w:numId w:val="3"/>
              </w:numPr>
              <w:ind w:left="338" w:hanging="284"/>
              <w:rPr>
                <w:rFonts w:asciiTheme="minorHAnsi" w:hAnsiTheme="minorHAnsi" w:cs="Arial"/>
                <w:sz w:val="20"/>
                <w:szCs w:val="20"/>
                <w:lang w:val="id-ID"/>
              </w:rPr>
            </w:pPr>
            <w:proofErr w:type="spellStart"/>
            <w:r w:rsidRPr="00055BA5">
              <w:rPr>
                <w:rFonts w:asciiTheme="minorHAnsi" w:hAnsiTheme="minorHAnsi" w:cs="Arial"/>
                <w:sz w:val="20"/>
                <w:szCs w:val="20"/>
              </w:rPr>
              <w:t>Problematika</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Kebudayaan</w:t>
            </w:r>
            <w:proofErr w:type="spellEnd"/>
          </w:p>
        </w:tc>
        <w:tc>
          <w:tcPr>
            <w:tcW w:w="1276" w:type="dxa"/>
          </w:tcPr>
          <w:p w:rsidR="009E4D81" w:rsidRPr="006B3EAB" w:rsidRDefault="001C0543"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Tanya Jawab dan Presentasi</w:t>
            </w:r>
          </w:p>
        </w:tc>
        <w:tc>
          <w:tcPr>
            <w:tcW w:w="2552" w:type="dxa"/>
          </w:tcPr>
          <w:p w:rsidR="001C0543" w:rsidRPr="006B3EAB" w:rsidRDefault="001C0543" w:rsidP="001C0543">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w:t>
            </w:r>
            <w:proofErr w:type="spellEnd"/>
            <w:r w:rsidRPr="006B3EAB">
              <w:rPr>
                <w:rFonts w:asciiTheme="minorHAnsi" w:hAnsiTheme="minorHAnsi" w:cs="Arial"/>
                <w:sz w:val="20"/>
                <w:szCs w:val="20"/>
                <w:lang w:val="id-ID"/>
              </w:rPr>
              <w:t>ka</w:t>
            </w:r>
            <w:r w:rsidRPr="006B3EAB">
              <w:rPr>
                <w:rFonts w:asciiTheme="minorHAnsi" w:hAnsiTheme="minorHAnsi" w:cs="Arial"/>
                <w:sz w:val="20"/>
                <w:szCs w:val="20"/>
              </w:rPr>
              <w:t xml:space="preserve">t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Buday</w:t>
            </w:r>
            <w:proofErr w:type="spellEnd"/>
            <w:r w:rsidRPr="006B3EAB">
              <w:rPr>
                <w:rFonts w:asciiTheme="minorHAnsi" w:hAnsiTheme="minorHAnsi" w:cs="Arial"/>
                <w:sz w:val="20"/>
                <w:szCs w:val="20"/>
                <w:lang w:val="id-ID"/>
              </w:rPr>
              <w:t>a2</w:t>
            </w:r>
          </w:p>
          <w:p w:rsidR="001C0543" w:rsidRPr="006B3EAB" w:rsidRDefault="001C0543" w:rsidP="001C0543">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r w:rsidRPr="006B3EAB">
              <w:rPr>
                <w:rFonts w:asciiTheme="minorHAnsi" w:hAnsiTheme="minorHAnsi" w:cs="Arial"/>
                <w:sz w:val="20"/>
                <w:szCs w:val="20"/>
                <w:lang w:val="id-ID"/>
              </w:rPr>
              <w:t>p</w:t>
            </w:r>
            <w:proofErr w:type="spellStart"/>
            <w:r w:rsidRPr="006B3EAB">
              <w:rPr>
                <w:rFonts w:asciiTheme="minorHAnsi" w:hAnsiTheme="minorHAnsi" w:cs="Arial"/>
                <w:sz w:val="20"/>
                <w:szCs w:val="20"/>
              </w:rPr>
              <w:t>erilaku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apresiasi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terhadap</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kemanusiaan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kebudaya</w:t>
            </w:r>
            <w:proofErr w:type="spellEnd"/>
            <w:r w:rsidRPr="006B3EAB">
              <w:rPr>
                <w:rFonts w:asciiTheme="minorHAnsi" w:hAnsiTheme="minorHAnsi" w:cs="Arial"/>
                <w:sz w:val="20"/>
                <w:szCs w:val="20"/>
                <w:lang w:val="id-ID"/>
              </w:rPr>
              <w:t>an</w:t>
            </w:r>
          </w:p>
          <w:p w:rsidR="009E4D81" w:rsidRPr="00055BA5" w:rsidRDefault="001C0543" w:rsidP="00055BA5">
            <w:pPr>
              <w:pStyle w:val="ListParagraph"/>
              <w:numPr>
                <w:ilvl w:val="0"/>
                <w:numId w:val="5"/>
              </w:numPr>
              <w:ind w:left="300" w:right="-108" w:hanging="300"/>
              <w:rPr>
                <w:rFonts w:asciiTheme="minorHAnsi" w:hAnsiTheme="minorHAnsi" w:cs="Arial"/>
                <w:sz w:val="20"/>
                <w:szCs w:val="20"/>
                <w:lang w:val="id-ID"/>
              </w:rPr>
            </w:pPr>
            <w:proofErr w:type="spellStart"/>
            <w:r w:rsidRPr="00055BA5">
              <w:rPr>
                <w:rFonts w:asciiTheme="minorHAnsi" w:hAnsiTheme="minorHAnsi" w:cs="Arial"/>
                <w:sz w:val="20"/>
                <w:szCs w:val="20"/>
              </w:rPr>
              <w:t>Mempelajari</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Berbagai</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problematika</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Kebudayan</w:t>
            </w:r>
            <w:proofErr w:type="spellEnd"/>
          </w:p>
        </w:tc>
        <w:tc>
          <w:tcPr>
            <w:tcW w:w="1842" w:type="dxa"/>
          </w:tcPr>
          <w:p w:rsidR="001C0543" w:rsidRPr="006B3EAB" w:rsidRDefault="001C0543" w:rsidP="001C0543">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w:t>
            </w:r>
            <w:proofErr w:type="spellEnd"/>
            <w:r w:rsidRPr="006B3EAB">
              <w:rPr>
                <w:rFonts w:asciiTheme="minorHAnsi" w:hAnsiTheme="minorHAnsi" w:cs="Arial"/>
                <w:sz w:val="20"/>
                <w:szCs w:val="20"/>
                <w:lang w:val="id-ID"/>
              </w:rPr>
              <w:t>ka</w:t>
            </w:r>
            <w:r w:rsidRPr="006B3EAB">
              <w:rPr>
                <w:rFonts w:asciiTheme="minorHAnsi" w:hAnsiTheme="minorHAnsi" w:cs="Arial"/>
                <w:sz w:val="20"/>
                <w:szCs w:val="20"/>
              </w:rPr>
              <w:t xml:space="preserve">t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Buday</w:t>
            </w:r>
            <w:proofErr w:type="spellEnd"/>
            <w:r w:rsidRPr="006B3EAB">
              <w:rPr>
                <w:rFonts w:asciiTheme="minorHAnsi" w:hAnsiTheme="minorHAnsi" w:cs="Arial"/>
                <w:sz w:val="20"/>
                <w:szCs w:val="20"/>
                <w:lang w:val="id-ID"/>
              </w:rPr>
              <w:t>a2</w:t>
            </w:r>
          </w:p>
          <w:p w:rsidR="00055BA5" w:rsidRDefault="001C0543" w:rsidP="00055BA5">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r w:rsidRPr="006B3EAB">
              <w:rPr>
                <w:rFonts w:asciiTheme="minorHAnsi" w:hAnsiTheme="minorHAnsi" w:cs="Arial"/>
                <w:sz w:val="20"/>
                <w:szCs w:val="20"/>
                <w:lang w:val="id-ID"/>
              </w:rPr>
              <w:t>p</w:t>
            </w:r>
            <w:proofErr w:type="spellStart"/>
            <w:r w:rsidRPr="006B3EAB">
              <w:rPr>
                <w:rFonts w:asciiTheme="minorHAnsi" w:hAnsiTheme="minorHAnsi" w:cs="Arial"/>
                <w:sz w:val="20"/>
                <w:szCs w:val="20"/>
              </w:rPr>
              <w:t>erilaku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apresiasi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terhadap</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kemanusiaan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kebudaya</w:t>
            </w:r>
            <w:proofErr w:type="spellEnd"/>
            <w:r w:rsidRPr="006B3EAB">
              <w:rPr>
                <w:rFonts w:asciiTheme="minorHAnsi" w:hAnsiTheme="minorHAnsi" w:cs="Arial"/>
                <w:sz w:val="20"/>
                <w:szCs w:val="20"/>
                <w:lang w:val="id-ID"/>
              </w:rPr>
              <w:t>an</w:t>
            </w:r>
          </w:p>
          <w:p w:rsidR="009E4D81" w:rsidRPr="00055BA5" w:rsidRDefault="001C0543" w:rsidP="00055BA5">
            <w:pPr>
              <w:pStyle w:val="ListParagraph"/>
              <w:numPr>
                <w:ilvl w:val="0"/>
                <w:numId w:val="5"/>
              </w:numPr>
              <w:ind w:left="300" w:right="-108" w:hanging="300"/>
              <w:rPr>
                <w:rFonts w:asciiTheme="minorHAnsi" w:hAnsiTheme="minorHAnsi" w:cs="Arial"/>
                <w:sz w:val="20"/>
                <w:szCs w:val="20"/>
                <w:lang w:val="id-ID"/>
              </w:rPr>
            </w:pPr>
            <w:bookmarkStart w:id="0" w:name="_GoBack"/>
            <w:bookmarkEnd w:id="0"/>
            <w:proofErr w:type="spellStart"/>
            <w:r w:rsidRPr="00055BA5">
              <w:rPr>
                <w:rFonts w:asciiTheme="minorHAnsi" w:hAnsiTheme="minorHAnsi" w:cs="Arial"/>
                <w:sz w:val="20"/>
                <w:szCs w:val="20"/>
              </w:rPr>
              <w:t>Mempelajari</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Berbagai</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problematika</w:t>
            </w:r>
            <w:proofErr w:type="spellEnd"/>
            <w:r w:rsidRPr="00055BA5">
              <w:rPr>
                <w:rFonts w:asciiTheme="minorHAnsi" w:hAnsiTheme="minorHAnsi" w:cs="Arial"/>
                <w:sz w:val="20"/>
                <w:szCs w:val="20"/>
              </w:rPr>
              <w:t xml:space="preserve"> </w:t>
            </w:r>
            <w:proofErr w:type="spellStart"/>
            <w:r w:rsidRPr="00055BA5">
              <w:rPr>
                <w:rFonts w:asciiTheme="minorHAnsi" w:hAnsiTheme="minorHAnsi" w:cs="Arial"/>
                <w:sz w:val="20"/>
                <w:szCs w:val="20"/>
              </w:rPr>
              <w:t>Kebudayan</w:t>
            </w:r>
            <w:proofErr w:type="spellEnd"/>
          </w:p>
        </w:tc>
        <w:tc>
          <w:tcPr>
            <w:tcW w:w="992" w:type="dxa"/>
            <w:vAlign w:val="center"/>
          </w:tcPr>
          <w:p w:rsidR="009E4D81" w:rsidRPr="006B3EAB" w:rsidRDefault="001C0543" w:rsidP="000C2DA4">
            <w:pPr>
              <w:spacing w:after="0" w:line="240" w:lineRule="auto"/>
              <w:jc w:val="center"/>
              <w:rPr>
                <w:rFonts w:asciiTheme="minorHAnsi" w:hAnsiTheme="minorHAnsi" w:cs="Calibri"/>
                <w:bCs/>
                <w:sz w:val="20"/>
                <w:szCs w:val="20"/>
              </w:rPr>
            </w:pPr>
            <w:r w:rsidRPr="006B3EAB">
              <w:rPr>
                <w:rFonts w:asciiTheme="minorHAnsi" w:hAnsiTheme="minorHAnsi" w:cs="Arial"/>
                <w:sz w:val="20"/>
                <w:szCs w:val="20"/>
              </w:rPr>
              <w:t>Memahami hakikat  Manusia Sebagai Makhluk Budaya.</w:t>
            </w:r>
          </w:p>
        </w:tc>
        <w:tc>
          <w:tcPr>
            <w:tcW w:w="850" w:type="dxa"/>
            <w:vAlign w:val="center"/>
          </w:tcPr>
          <w:p w:rsidR="009E4D81" w:rsidRPr="006B3EAB" w:rsidRDefault="001C0543"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15 %</w:t>
            </w:r>
          </w:p>
        </w:tc>
        <w:tc>
          <w:tcPr>
            <w:tcW w:w="568" w:type="dxa"/>
          </w:tcPr>
          <w:p w:rsidR="009E4D81" w:rsidRPr="006B3EAB" w:rsidRDefault="001C0543" w:rsidP="001C0543">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200 `Menit</w:t>
            </w:r>
          </w:p>
        </w:tc>
      </w:tr>
      <w:tr w:rsidR="009E4D81" w:rsidRPr="006B3EAB" w:rsidTr="002743B4">
        <w:trPr>
          <w:trHeight w:val="712"/>
        </w:trPr>
        <w:tc>
          <w:tcPr>
            <w:tcW w:w="568" w:type="dxa"/>
          </w:tcPr>
          <w:p w:rsidR="009E4D81" w:rsidRPr="006B3EAB" w:rsidRDefault="009F5029"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4,5</w:t>
            </w:r>
          </w:p>
        </w:tc>
        <w:tc>
          <w:tcPr>
            <w:tcW w:w="1984" w:type="dxa"/>
          </w:tcPr>
          <w:p w:rsidR="009E4D81" w:rsidRPr="006B3EAB" w:rsidRDefault="009F5029" w:rsidP="000C2DA4">
            <w:pPr>
              <w:autoSpaceDE w:val="0"/>
              <w:autoSpaceDN w:val="0"/>
              <w:adjustRightInd w:val="0"/>
              <w:spacing w:after="0" w:line="240" w:lineRule="auto"/>
              <w:rPr>
                <w:rFonts w:asciiTheme="minorHAnsi" w:eastAsia="MS Mincho" w:hAnsiTheme="minorHAnsi" w:cs="Calibri"/>
                <w:sz w:val="20"/>
                <w:szCs w:val="20"/>
                <w:lang w:eastAsia="ja-JP"/>
              </w:rPr>
            </w:pPr>
            <w:r w:rsidRPr="006B3EAB">
              <w:rPr>
                <w:rFonts w:asciiTheme="minorHAnsi" w:hAnsiTheme="minorHAnsi" w:cs="Arial"/>
                <w:sz w:val="20"/>
                <w:szCs w:val="20"/>
              </w:rPr>
              <w:t xml:space="preserve">Dapat menganalisis Manusia Sebagai Makhluk Individu dan </w:t>
            </w:r>
            <w:r w:rsidRPr="006B3EAB">
              <w:rPr>
                <w:rFonts w:asciiTheme="minorHAnsi" w:hAnsiTheme="minorHAnsi" w:cs="Arial"/>
                <w:sz w:val="20"/>
                <w:szCs w:val="20"/>
              </w:rPr>
              <w:lastRenderedPageBreak/>
              <w:t>Sosial</w:t>
            </w:r>
          </w:p>
        </w:tc>
        <w:tc>
          <w:tcPr>
            <w:tcW w:w="3544" w:type="dxa"/>
          </w:tcPr>
          <w:p w:rsidR="009F5029" w:rsidRPr="006B3EAB" w:rsidRDefault="009F5029" w:rsidP="009F5029">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lastRenderedPageBreak/>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sbg</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individu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F5029" w:rsidRPr="006B3EAB" w:rsidRDefault="009F5029" w:rsidP="009F5029">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lastRenderedPageBreak/>
              <w:t>Peranan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sbg</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individu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F5029" w:rsidRPr="006B3EAB" w:rsidRDefault="009F5029" w:rsidP="009F5029">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interaksi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F5029" w:rsidRPr="006B3EAB" w:rsidRDefault="009F5029" w:rsidP="009F5029">
            <w:pPr>
              <w:pStyle w:val="ListParagraph"/>
              <w:numPr>
                <w:ilvl w:val="0"/>
                <w:numId w:val="3"/>
              </w:numPr>
              <w:ind w:left="338" w:hanging="284"/>
              <w:rPr>
                <w:rFonts w:asciiTheme="minorHAnsi" w:hAnsiTheme="minorHAnsi" w:cs="Arial"/>
                <w:sz w:val="20"/>
                <w:szCs w:val="20"/>
                <w:lang w:val="id-ID"/>
              </w:rPr>
            </w:pPr>
          </w:p>
          <w:p w:rsidR="009E4D81" w:rsidRPr="006B3EAB" w:rsidRDefault="009F5029" w:rsidP="009F5029">
            <w:pPr>
              <w:autoSpaceDE w:val="0"/>
              <w:autoSpaceDN w:val="0"/>
              <w:adjustRightInd w:val="0"/>
              <w:spacing w:after="0" w:line="240" w:lineRule="auto"/>
              <w:rPr>
                <w:rFonts w:asciiTheme="minorHAnsi" w:hAnsiTheme="minorHAnsi" w:cs="Calibri"/>
                <w:bCs/>
                <w:sz w:val="20"/>
                <w:szCs w:val="20"/>
                <w:lang w:val="fi-FI"/>
              </w:rPr>
            </w:pPr>
            <w:r w:rsidRPr="006B3EAB">
              <w:rPr>
                <w:rFonts w:asciiTheme="minorHAnsi" w:hAnsiTheme="minorHAnsi" w:cs="Arial"/>
                <w:sz w:val="20"/>
                <w:szCs w:val="20"/>
              </w:rPr>
              <w:t>Dilemma kepentingan individu dan masyarakat</w:t>
            </w:r>
          </w:p>
        </w:tc>
        <w:tc>
          <w:tcPr>
            <w:tcW w:w="1276" w:type="dxa"/>
          </w:tcPr>
          <w:p w:rsidR="009E4D81" w:rsidRPr="006B3EAB" w:rsidRDefault="009F5029" w:rsidP="000C2DA4">
            <w:pPr>
              <w:spacing w:after="0" w:line="240" w:lineRule="auto"/>
              <w:rPr>
                <w:rFonts w:asciiTheme="minorHAnsi" w:hAnsiTheme="minorHAnsi" w:cs="Calibri"/>
                <w:bCs/>
                <w:sz w:val="20"/>
                <w:szCs w:val="20"/>
              </w:rPr>
            </w:pPr>
            <w:r w:rsidRPr="006B3EAB">
              <w:rPr>
                <w:rFonts w:asciiTheme="minorHAnsi" w:hAnsiTheme="minorHAnsi" w:cs="Calibri"/>
                <w:bCs/>
                <w:sz w:val="20"/>
                <w:szCs w:val="20"/>
              </w:rPr>
              <w:lastRenderedPageBreak/>
              <w:t>Resitasi/</w:t>
            </w:r>
            <w:r w:rsidR="006B3EAB">
              <w:rPr>
                <w:rFonts w:asciiTheme="minorHAnsi" w:hAnsiTheme="minorHAnsi" w:cs="Calibri"/>
                <w:bCs/>
                <w:sz w:val="20"/>
                <w:szCs w:val="20"/>
              </w:rPr>
              <w:t xml:space="preserve"> </w:t>
            </w:r>
            <w:r w:rsidRPr="006B3EAB">
              <w:rPr>
                <w:rFonts w:asciiTheme="minorHAnsi" w:hAnsiTheme="minorHAnsi" w:cs="Calibri"/>
                <w:bCs/>
                <w:sz w:val="20"/>
                <w:szCs w:val="20"/>
              </w:rPr>
              <w:t>Tugas</w:t>
            </w:r>
          </w:p>
        </w:tc>
        <w:tc>
          <w:tcPr>
            <w:tcW w:w="2552" w:type="dxa"/>
          </w:tcPr>
          <w:p w:rsidR="009F5029" w:rsidRPr="006B3EAB" w:rsidRDefault="009F5029" w:rsidP="009F5029">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sebagai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individu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lastRenderedPageBreak/>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F5029" w:rsidRPr="006B3EAB" w:rsidRDefault="009F5029" w:rsidP="009F5029">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peranan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sebagai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individu</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F5029" w:rsidRPr="006B3EAB" w:rsidRDefault="009F5029" w:rsidP="009F5029">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interaksi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soci</w:t>
            </w:r>
            <w:proofErr w:type="spellEnd"/>
            <w:r w:rsidRPr="006B3EAB">
              <w:rPr>
                <w:rFonts w:asciiTheme="minorHAnsi" w:hAnsiTheme="minorHAnsi" w:cs="Arial"/>
                <w:sz w:val="20"/>
                <w:szCs w:val="20"/>
                <w:lang w:val="id-ID"/>
              </w:rPr>
              <w:t>al</w:t>
            </w:r>
          </w:p>
          <w:p w:rsidR="009E4D81" w:rsidRPr="00B474E2" w:rsidRDefault="009F5029" w:rsidP="00B474E2">
            <w:pPr>
              <w:pStyle w:val="ListParagraph"/>
              <w:numPr>
                <w:ilvl w:val="0"/>
                <w:numId w:val="5"/>
              </w:numPr>
              <w:ind w:left="300" w:right="-108" w:hanging="300"/>
              <w:rPr>
                <w:rFonts w:asciiTheme="minorHAnsi" w:hAnsiTheme="minorHAnsi" w:cs="Arial"/>
                <w:sz w:val="20"/>
                <w:szCs w:val="20"/>
                <w:lang w:val="id-ID"/>
              </w:rPr>
            </w:pPr>
            <w:proofErr w:type="spellStart"/>
            <w:r w:rsidRPr="00B474E2">
              <w:rPr>
                <w:rFonts w:asciiTheme="minorHAnsi" w:hAnsiTheme="minorHAnsi" w:cs="Arial"/>
                <w:sz w:val="20"/>
                <w:szCs w:val="20"/>
              </w:rPr>
              <w:t>Mempelajari</w:t>
            </w:r>
            <w:proofErr w:type="spellEnd"/>
            <w:r w:rsidRPr="00B474E2">
              <w:rPr>
                <w:rFonts w:asciiTheme="minorHAnsi" w:hAnsiTheme="minorHAnsi" w:cs="Arial"/>
                <w:sz w:val="20"/>
                <w:szCs w:val="20"/>
              </w:rPr>
              <w:t xml:space="preserve"> </w:t>
            </w:r>
            <w:proofErr w:type="spellStart"/>
            <w:r w:rsidRPr="00B474E2">
              <w:rPr>
                <w:rFonts w:asciiTheme="minorHAnsi" w:hAnsiTheme="minorHAnsi" w:cs="Arial"/>
                <w:sz w:val="20"/>
                <w:szCs w:val="20"/>
              </w:rPr>
              <w:t>dilema</w:t>
            </w:r>
            <w:proofErr w:type="spellEnd"/>
            <w:r w:rsidRPr="00B474E2">
              <w:rPr>
                <w:rFonts w:asciiTheme="minorHAnsi" w:hAnsiTheme="minorHAnsi" w:cs="Arial"/>
                <w:sz w:val="20"/>
                <w:szCs w:val="20"/>
              </w:rPr>
              <w:t xml:space="preserve"> Antara </w:t>
            </w:r>
            <w:proofErr w:type="spellStart"/>
            <w:r w:rsidRPr="00B474E2">
              <w:rPr>
                <w:rFonts w:asciiTheme="minorHAnsi" w:hAnsiTheme="minorHAnsi" w:cs="Arial"/>
                <w:sz w:val="20"/>
                <w:szCs w:val="20"/>
              </w:rPr>
              <w:t>kepentingan</w:t>
            </w:r>
            <w:proofErr w:type="spellEnd"/>
            <w:r w:rsidRPr="00B474E2">
              <w:rPr>
                <w:rFonts w:asciiTheme="minorHAnsi" w:hAnsiTheme="minorHAnsi" w:cs="Arial"/>
                <w:sz w:val="20"/>
                <w:szCs w:val="20"/>
              </w:rPr>
              <w:t xml:space="preserve"> individu dan masyarakat</w:t>
            </w:r>
          </w:p>
        </w:tc>
        <w:tc>
          <w:tcPr>
            <w:tcW w:w="1842" w:type="dxa"/>
          </w:tcPr>
          <w:p w:rsidR="009E4D81" w:rsidRPr="006B3EAB" w:rsidRDefault="009F5029"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lastRenderedPageBreak/>
              <w:t xml:space="preserve">Memahami arti pentingnya Manusia Sebagai </w:t>
            </w:r>
            <w:r w:rsidRPr="006B3EAB">
              <w:rPr>
                <w:rFonts w:asciiTheme="minorHAnsi" w:hAnsiTheme="minorHAnsi" w:cs="Arial"/>
                <w:sz w:val="20"/>
                <w:szCs w:val="20"/>
              </w:rPr>
              <w:lastRenderedPageBreak/>
              <w:t>Makhluk Individiu dan Sosial</w:t>
            </w:r>
          </w:p>
        </w:tc>
        <w:tc>
          <w:tcPr>
            <w:tcW w:w="992" w:type="dxa"/>
            <w:vAlign w:val="center"/>
          </w:tcPr>
          <w:p w:rsidR="009E4D81" w:rsidRPr="006B3EAB" w:rsidRDefault="009F5029"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lastRenderedPageBreak/>
              <w:t>15 %</w:t>
            </w:r>
          </w:p>
        </w:tc>
        <w:tc>
          <w:tcPr>
            <w:tcW w:w="850" w:type="dxa"/>
            <w:vAlign w:val="center"/>
          </w:tcPr>
          <w:p w:rsidR="009E4D81" w:rsidRPr="006B3EAB" w:rsidRDefault="009F5029"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200 Menit</w:t>
            </w:r>
          </w:p>
        </w:tc>
        <w:tc>
          <w:tcPr>
            <w:tcW w:w="568" w:type="dxa"/>
          </w:tcPr>
          <w:p w:rsidR="009E4D81" w:rsidRPr="006B3EAB" w:rsidRDefault="009E4D81" w:rsidP="000C2DA4">
            <w:pPr>
              <w:spacing w:after="0" w:line="240" w:lineRule="auto"/>
              <w:jc w:val="center"/>
              <w:rPr>
                <w:rFonts w:asciiTheme="minorHAnsi" w:hAnsiTheme="minorHAnsi" w:cs="Calibri"/>
                <w:bCs/>
                <w:sz w:val="20"/>
                <w:szCs w:val="20"/>
                <w:lang w:val="da-DK"/>
              </w:rPr>
            </w:pPr>
          </w:p>
        </w:tc>
      </w:tr>
      <w:tr w:rsidR="009E4D81" w:rsidRPr="006B3EAB" w:rsidTr="002743B4">
        <w:trPr>
          <w:trHeight w:val="712"/>
        </w:trPr>
        <w:tc>
          <w:tcPr>
            <w:tcW w:w="568" w:type="dxa"/>
          </w:tcPr>
          <w:p w:rsidR="009E4D81" w:rsidRPr="006B3EAB" w:rsidRDefault="009F5029"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6,7</w:t>
            </w:r>
          </w:p>
        </w:tc>
        <w:tc>
          <w:tcPr>
            <w:tcW w:w="1984" w:type="dxa"/>
          </w:tcPr>
          <w:p w:rsidR="009E4D81" w:rsidRPr="006B3EAB" w:rsidRDefault="00647758" w:rsidP="000C2DA4">
            <w:pPr>
              <w:autoSpaceDE w:val="0"/>
              <w:autoSpaceDN w:val="0"/>
              <w:adjustRightInd w:val="0"/>
              <w:spacing w:after="0" w:line="240" w:lineRule="auto"/>
              <w:rPr>
                <w:rFonts w:asciiTheme="minorHAnsi" w:eastAsia="MS Mincho" w:hAnsiTheme="minorHAnsi" w:cs="Calibri"/>
                <w:sz w:val="20"/>
                <w:szCs w:val="20"/>
                <w:lang w:eastAsia="ja-JP"/>
              </w:rPr>
            </w:pPr>
            <w:r w:rsidRPr="006B3EAB">
              <w:rPr>
                <w:rFonts w:asciiTheme="minorHAnsi" w:hAnsiTheme="minorHAnsi" w:cs="Arial"/>
                <w:sz w:val="20"/>
                <w:szCs w:val="20"/>
              </w:rPr>
              <w:t>Dapat menganalisis manusia dan peradaban</w:t>
            </w:r>
          </w:p>
        </w:tc>
        <w:tc>
          <w:tcPr>
            <w:tcW w:w="3544" w:type="dxa"/>
          </w:tcPr>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Peradaban</w:t>
            </w:r>
            <w:proofErr w:type="spellEnd"/>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sbg</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beradab</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masy</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adab</w:t>
            </w:r>
            <w:proofErr w:type="spellEnd"/>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Evolusi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Budaya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wujud</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peradaban</w:t>
            </w:r>
            <w:proofErr w:type="spellEnd"/>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peradaban</w:t>
            </w:r>
            <w:proofErr w:type="spellEnd"/>
            <w:r w:rsidRPr="006B3EAB">
              <w:rPr>
                <w:rFonts w:asciiTheme="minorHAnsi" w:hAnsiTheme="minorHAnsi" w:cs="Arial"/>
                <w:sz w:val="20"/>
                <w:szCs w:val="20"/>
              </w:rPr>
              <w:t xml:space="preserve"> glob</w:t>
            </w:r>
            <w:r w:rsidRPr="006B3EAB">
              <w:rPr>
                <w:rFonts w:asciiTheme="minorHAnsi" w:hAnsiTheme="minorHAnsi" w:cs="Arial"/>
                <w:sz w:val="20"/>
                <w:szCs w:val="20"/>
                <w:lang w:val="id-ID"/>
              </w:rPr>
              <w:t>al</w:t>
            </w:r>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
          <w:p w:rsidR="009E4D81" w:rsidRPr="006B3EAB" w:rsidRDefault="00647758" w:rsidP="00647758">
            <w:pPr>
              <w:autoSpaceDE w:val="0"/>
              <w:autoSpaceDN w:val="0"/>
              <w:adjustRightInd w:val="0"/>
              <w:spacing w:after="0" w:line="240" w:lineRule="auto"/>
              <w:rPr>
                <w:rFonts w:asciiTheme="minorHAnsi" w:hAnsiTheme="minorHAnsi" w:cs="Calibri"/>
                <w:bCs/>
                <w:sz w:val="20"/>
                <w:szCs w:val="20"/>
                <w:lang w:val="fi-FI"/>
              </w:rPr>
            </w:pPr>
            <w:r w:rsidRPr="006B3EAB">
              <w:rPr>
                <w:rFonts w:asciiTheme="minorHAnsi" w:hAnsiTheme="minorHAnsi" w:cs="Arial"/>
                <w:sz w:val="20"/>
                <w:szCs w:val="20"/>
              </w:rPr>
              <w:t>Problematika Peradaban Global</w:t>
            </w:r>
          </w:p>
        </w:tc>
        <w:tc>
          <w:tcPr>
            <w:tcW w:w="1276" w:type="dxa"/>
          </w:tcPr>
          <w:p w:rsidR="009E4D81" w:rsidRPr="006B3EAB" w:rsidRDefault="00647758" w:rsidP="000C2DA4">
            <w:pPr>
              <w:spacing w:after="0" w:line="240" w:lineRule="auto"/>
              <w:rPr>
                <w:rFonts w:asciiTheme="minorHAnsi" w:hAnsiTheme="minorHAnsi" w:cs="Calibri"/>
                <w:bCs/>
                <w:sz w:val="20"/>
                <w:szCs w:val="20"/>
              </w:rPr>
            </w:pPr>
            <w:r w:rsidRPr="006B3EAB">
              <w:rPr>
                <w:rFonts w:asciiTheme="minorHAnsi" w:hAnsiTheme="minorHAnsi" w:cs="Calibri"/>
                <w:bCs/>
                <w:sz w:val="20"/>
                <w:szCs w:val="20"/>
              </w:rPr>
              <w:t>Ceramah dan Presenassi</w:t>
            </w:r>
          </w:p>
        </w:tc>
        <w:tc>
          <w:tcPr>
            <w:tcW w:w="2552" w:type="dxa"/>
          </w:tcPr>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w:t>
            </w:r>
            <w:proofErr w:type="spellEnd"/>
            <w:r w:rsidRPr="006B3EAB">
              <w:rPr>
                <w:rFonts w:asciiTheme="minorHAnsi" w:hAnsiTheme="minorHAnsi" w:cs="Arial"/>
                <w:sz w:val="20"/>
                <w:szCs w:val="20"/>
                <w:lang w:val="id-ID"/>
              </w:rPr>
              <w:t>n</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sbg</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makhluk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beradab</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masyarakat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ada</w:t>
            </w:r>
            <w:proofErr w:type="spellEnd"/>
            <w:r w:rsidRPr="006B3EAB">
              <w:rPr>
                <w:rFonts w:asciiTheme="minorHAnsi" w:hAnsiTheme="minorHAnsi" w:cs="Arial"/>
                <w:sz w:val="20"/>
                <w:szCs w:val="20"/>
                <w:lang w:val="id-ID"/>
              </w:rPr>
              <w:t>b</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evolusi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budaya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wujud</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w:t>
            </w:r>
            <w:proofErr w:type="spellEnd"/>
            <w:r w:rsidRPr="006B3EAB">
              <w:rPr>
                <w:rFonts w:asciiTheme="minorHAnsi" w:hAnsiTheme="minorHAnsi" w:cs="Arial"/>
                <w:sz w:val="20"/>
                <w:szCs w:val="20"/>
                <w:lang w:val="id-ID"/>
              </w:rPr>
              <w:t>n</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Peradaban</w:t>
            </w:r>
            <w:proofErr w:type="spellEnd"/>
            <w:r w:rsidRPr="006B3EAB">
              <w:rPr>
                <w:rFonts w:asciiTheme="minorHAnsi" w:hAnsiTheme="minorHAnsi" w:cs="Arial"/>
                <w:sz w:val="20"/>
                <w:szCs w:val="20"/>
              </w:rPr>
              <w:t xml:space="preserve"> Glob</w:t>
            </w:r>
            <w:r w:rsidRPr="006B3EAB">
              <w:rPr>
                <w:rFonts w:asciiTheme="minorHAnsi" w:hAnsiTheme="minorHAnsi" w:cs="Arial"/>
                <w:sz w:val="20"/>
                <w:szCs w:val="20"/>
                <w:lang w:val="id-ID"/>
              </w:rPr>
              <w:t>al</w:t>
            </w:r>
          </w:p>
          <w:p w:rsidR="009E4D81" w:rsidRPr="00B474E2" w:rsidRDefault="00647758" w:rsidP="00B474E2">
            <w:pPr>
              <w:pStyle w:val="ListParagraph"/>
              <w:numPr>
                <w:ilvl w:val="0"/>
                <w:numId w:val="5"/>
              </w:numPr>
              <w:ind w:left="300" w:right="-108" w:hanging="300"/>
              <w:rPr>
                <w:rFonts w:asciiTheme="minorHAnsi" w:hAnsiTheme="minorHAnsi" w:cs="Arial"/>
                <w:sz w:val="20"/>
                <w:szCs w:val="20"/>
                <w:lang w:val="id-ID"/>
              </w:rPr>
            </w:pPr>
            <w:proofErr w:type="spellStart"/>
            <w:r w:rsidRPr="00B474E2">
              <w:rPr>
                <w:rFonts w:asciiTheme="minorHAnsi" w:hAnsiTheme="minorHAnsi" w:cs="Arial"/>
                <w:sz w:val="20"/>
                <w:szCs w:val="20"/>
              </w:rPr>
              <w:t>Mempelajari</w:t>
            </w:r>
            <w:proofErr w:type="spellEnd"/>
            <w:r w:rsidRPr="00B474E2">
              <w:rPr>
                <w:rFonts w:asciiTheme="minorHAnsi" w:hAnsiTheme="minorHAnsi" w:cs="Arial"/>
                <w:sz w:val="20"/>
                <w:szCs w:val="20"/>
              </w:rPr>
              <w:t xml:space="preserve"> </w:t>
            </w:r>
            <w:proofErr w:type="spellStart"/>
            <w:r w:rsidRPr="00B474E2">
              <w:rPr>
                <w:rFonts w:asciiTheme="minorHAnsi" w:hAnsiTheme="minorHAnsi" w:cs="Arial"/>
                <w:sz w:val="20"/>
                <w:szCs w:val="20"/>
              </w:rPr>
              <w:t>Problematika</w:t>
            </w:r>
            <w:proofErr w:type="spellEnd"/>
            <w:r w:rsidRPr="00B474E2">
              <w:rPr>
                <w:rFonts w:asciiTheme="minorHAnsi" w:hAnsiTheme="minorHAnsi" w:cs="Arial"/>
                <w:sz w:val="20"/>
                <w:szCs w:val="20"/>
              </w:rPr>
              <w:t xml:space="preserve"> </w:t>
            </w:r>
            <w:proofErr w:type="spellStart"/>
            <w:r w:rsidRPr="00B474E2">
              <w:rPr>
                <w:rFonts w:asciiTheme="minorHAnsi" w:hAnsiTheme="minorHAnsi" w:cs="Arial"/>
                <w:sz w:val="20"/>
                <w:szCs w:val="20"/>
              </w:rPr>
              <w:t>peradaban</w:t>
            </w:r>
            <w:proofErr w:type="spellEnd"/>
            <w:r w:rsidRPr="00B474E2">
              <w:rPr>
                <w:rFonts w:asciiTheme="minorHAnsi" w:hAnsiTheme="minorHAnsi" w:cs="Arial"/>
                <w:sz w:val="20"/>
                <w:szCs w:val="20"/>
              </w:rPr>
              <w:t xml:space="preserve"> Global</w:t>
            </w:r>
          </w:p>
        </w:tc>
        <w:tc>
          <w:tcPr>
            <w:tcW w:w="1842" w:type="dxa"/>
          </w:tcPr>
          <w:p w:rsidR="009E4D81" w:rsidRPr="006B3EAB" w:rsidRDefault="00647758"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Menganalisis manusia dan peradaban</w:t>
            </w:r>
          </w:p>
        </w:tc>
        <w:tc>
          <w:tcPr>
            <w:tcW w:w="992" w:type="dxa"/>
            <w:vAlign w:val="center"/>
          </w:tcPr>
          <w:p w:rsidR="009E4D81" w:rsidRPr="006B3EAB" w:rsidRDefault="00647758"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15 %</w:t>
            </w:r>
          </w:p>
        </w:tc>
        <w:tc>
          <w:tcPr>
            <w:tcW w:w="850" w:type="dxa"/>
            <w:vAlign w:val="center"/>
          </w:tcPr>
          <w:p w:rsidR="009E4D81" w:rsidRPr="006B3EAB" w:rsidRDefault="00647758" w:rsidP="00647758">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200 Menit</w:t>
            </w:r>
          </w:p>
        </w:tc>
        <w:tc>
          <w:tcPr>
            <w:tcW w:w="568" w:type="dxa"/>
          </w:tcPr>
          <w:p w:rsidR="009E4D81" w:rsidRPr="006B3EAB" w:rsidRDefault="009E4D81" w:rsidP="000C2DA4">
            <w:pPr>
              <w:spacing w:after="0" w:line="240" w:lineRule="auto"/>
              <w:jc w:val="center"/>
              <w:rPr>
                <w:rFonts w:asciiTheme="minorHAnsi" w:hAnsiTheme="minorHAnsi" w:cs="Calibri"/>
                <w:bCs/>
                <w:sz w:val="20"/>
                <w:szCs w:val="20"/>
                <w:lang w:val="da-DK"/>
              </w:rPr>
            </w:pPr>
          </w:p>
        </w:tc>
      </w:tr>
      <w:tr w:rsidR="009F5029" w:rsidRPr="006B3EAB" w:rsidTr="002743B4">
        <w:trPr>
          <w:trHeight w:val="712"/>
        </w:trPr>
        <w:tc>
          <w:tcPr>
            <w:tcW w:w="568" w:type="dxa"/>
          </w:tcPr>
          <w:p w:rsidR="009F5029" w:rsidRPr="006B3EAB" w:rsidRDefault="009F5029" w:rsidP="000C2DA4">
            <w:pPr>
              <w:spacing w:after="0" w:line="240" w:lineRule="auto"/>
              <w:jc w:val="center"/>
              <w:rPr>
                <w:rFonts w:asciiTheme="minorHAnsi" w:hAnsiTheme="minorHAnsi" w:cs="Calibri"/>
                <w:b/>
                <w:bCs/>
                <w:sz w:val="20"/>
                <w:szCs w:val="20"/>
              </w:rPr>
            </w:pPr>
          </w:p>
          <w:p w:rsidR="00647758" w:rsidRPr="006B3EAB" w:rsidRDefault="00647758"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8</w:t>
            </w:r>
          </w:p>
        </w:tc>
        <w:tc>
          <w:tcPr>
            <w:tcW w:w="1984" w:type="dxa"/>
          </w:tcPr>
          <w:p w:rsidR="009F5029" w:rsidRPr="006B3EAB" w:rsidRDefault="009F5029" w:rsidP="000C2DA4">
            <w:pPr>
              <w:autoSpaceDE w:val="0"/>
              <w:autoSpaceDN w:val="0"/>
              <w:adjustRightInd w:val="0"/>
              <w:spacing w:after="0" w:line="240" w:lineRule="auto"/>
              <w:rPr>
                <w:rFonts w:asciiTheme="minorHAnsi" w:eastAsia="MS Mincho" w:hAnsiTheme="minorHAnsi" w:cs="Calibri"/>
                <w:sz w:val="20"/>
                <w:szCs w:val="20"/>
                <w:lang w:eastAsia="ja-JP"/>
              </w:rPr>
            </w:pPr>
          </w:p>
        </w:tc>
        <w:tc>
          <w:tcPr>
            <w:tcW w:w="3544" w:type="dxa"/>
          </w:tcPr>
          <w:p w:rsidR="009F5029" w:rsidRPr="006B3EAB" w:rsidRDefault="009F5029" w:rsidP="000C2DA4">
            <w:pPr>
              <w:autoSpaceDE w:val="0"/>
              <w:autoSpaceDN w:val="0"/>
              <w:adjustRightInd w:val="0"/>
              <w:spacing w:after="0" w:line="240" w:lineRule="auto"/>
              <w:rPr>
                <w:rFonts w:asciiTheme="minorHAnsi" w:hAnsiTheme="minorHAnsi" w:cs="Calibri"/>
                <w:bCs/>
                <w:sz w:val="20"/>
                <w:szCs w:val="20"/>
                <w:lang w:val="fi-FI"/>
              </w:rPr>
            </w:pPr>
          </w:p>
        </w:tc>
        <w:tc>
          <w:tcPr>
            <w:tcW w:w="1276" w:type="dxa"/>
          </w:tcPr>
          <w:p w:rsidR="009F5029" w:rsidRPr="006B3EAB" w:rsidRDefault="009F5029" w:rsidP="000C2DA4">
            <w:pPr>
              <w:spacing w:after="0" w:line="240" w:lineRule="auto"/>
              <w:rPr>
                <w:rFonts w:asciiTheme="minorHAnsi" w:hAnsiTheme="minorHAnsi" w:cs="Calibri"/>
                <w:bCs/>
                <w:sz w:val="20"/>
                <w:szCs w:val="20"/>
              </w:rPr>
            </w:pPr>
          </w:p>
          <w:p w:rsidR="00647758" w:rsidRPr="006B3EAB" w:rsidRDefault="00647758" w:rsidP="00647758">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UTS</w:t>
            </w:r>
          </w:p>
        </w:tc>
        <w:tc>
          <w:tcPr>
            <w:tcW w:w="2552" w:type="dxa"/>
          </w:tcPr>
          <w:p w:rsidR="009F5029" w:rsidRPr="006B3EAB" w:rsidRDefault="009F5029" w:rsidP="000C2DA4">
            <w:pPr>
              <w:spacing w:after="0" w:line="240" w:lineRule="auto"/>
              <w:rPr>
                <w:rFonts w:asciiTheme="minorHAnsi" w:hAnsiTheme="minorHAnsi" w:cs="Calibri"/>
                <w:bCs/>
                <w:sz w:val="20"/>
                <w:szCs w:val="20"/>
              </w:rPr>
            </w:pPr>
          </w:p>
        </w:tc>
        <w:tc>
          <w:tcPr>
            <w:tcW w:w="1842" w:type="dxa"/>
          </w:tcPr>
          <w:p w:rsidR="009F5029" w:rsidRPr="006B3EAB" w:rsidRDefault="009F5029" w:rsidP="000C2DA4">
            <w:pPr>
              <w:spacing w:after="0" w:line="240" w:lineRule="auto"/>
              <w:rPr>
                <w:rFonts w:asciiTheme="minorHAnsi" w:hAnsiTheme="minorHAnsi" w:cs="Calibri"/>
                <w:bCs/>
                <w:sz w:val="20"/>
                <w:szCs w:val="20"/>
              </w:rPr>
            </w:pPr>
          </w:p>
        </w:tc>
        <w:tc>
          <w:tcPr>
            <w:tcW w:w="992" w:type="dxa"/>
            <w:vAlign w:val="center"/>
          </w:tcPr>
          <w:p w:rsidR="009F5029" w:rsidRPr="006B3EAB" w:rsidRDefault="009F5029" w:rsidP="000C2DA4">
            <w:pPr>
              <w:spacing w:after="0" w:line="240" w:lineRule="auto"/>
              <w:jc w:val="center"/>
              <w:rPr>
                <w:rFonts w:asciiTheme="minorHAnsi" w:hAnsiTheme="minorHAnsi" w:cs="Calibri"/>
                <w:bCs/>
                <w:sz w:val="20"/>
                <w:szCs w:val="20"/>
              </w:rPr>
            </w:pPr>
          </w:p>
        </w:tc>
        <w:tc>
          <w:tcPr>
            <w:tcW w:w="850" w:type="dxa"/>
            <w:vAlign w:val="center"/>
          </w:tcPr>
          <w:p w:rsidR="009F5029" w:rsidRPr="006B3EAB" w:rsidRDefault="009F5029" w:rsidP="000C2DA4">
            <w:pPr>
              <w:spacing w:after="0" w:line="240" w:lineRule="auto"/>
              <w:jc w:val="center"/>
              <w:rPr>
                <w:rFonts w:asciiTheme="minorHAnsi" w:hAnsiTheme="minorHAnsi" w:cs="Calibri"/>
                <w:bCs/>
                <w:sz w:val="20"/>
                <w:szCs w:val="20"/>
                <w:lang w:val="da-DK"/>
              </w:rPr>
            </w:pPr>
          </w:p>
        </w:tc>
        <w:tc>
          <w:tcPr>
            <w:tcW w:w="568" w:type="dxa"/>
          </w:tcPr>
          <w:p w:rsidR="009F5029" w:rsidRPr="006B3EAB" w:rsidRDefault="009F5029" w:rsidP="000C2DA4">
            <w:pPr>
              <w:spacing w:after="0" w:line="240" w:lineRule="auto"/>
              <w:jc w:val="center"/>
              <w:rPr>
                <w:rFonts w:asciiTheme="minorHAnsi" w:hAnsiTheme="minorHAnsi" w:cs="Calibri"/>
                <w:bCs/>
                <w:sz w:val="20"/>
                <w:szCs w:val="20"/>
                <w:lang w:val="da-DK"/>
              </w:rPr>
            </w:pPr>
          </w:p>
        </w:tc>
      </w:tr>
      <w:tr w:rsidR="00647758" w:rsidRPr="006B3EAB" w:rsidTr="002743B4">
        <w:trPr>
          <w:trHeight w:val="712"/>
        </w:trPr>
        <w:tc>
          <w:tcPr>
            <w:tcW w:w="568" w:type="dxa"/>
          </w:tcPr>
          <w:p w:rsidR="00647758" w:rsidRPr="006B3EAB" w:rsidRDefault="00647758"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lastRenderedPageBreak/>
              <w:t>9,</w:t>
            </w:r>
          </w:p>
          <w:p w:rsidR="00647758" w:rsidRPr="006B3EAB" w:rsidRDefault="00647758" w:rsidP="00647758">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10</w:t>
            </w:r>
          </w:p>
        </w:tc>
        <w:tc>
          <w:tcPr>
            <w:tcW w:w="1984" w:type="dxa"/>
          </w:tcPr>
          <w:p w:rsidR="00647758" w:rsidRPr="006B3EAB" w:rsidRDefault="00647758" w:rsidP="000C2DA4">
            <w:pPr>
              <w:autoSpaceDE w:val="0"/>
              <w:autoSpaceDN w:val="0"/>
              <w:adjustRightInd w:val="0"/>
              <w:spacing w:after="0" w:line="240" w:lineRule="auto"/>
              <w:rPr>
                <w:rFonts w:asciiTheme="minorHAnsi" w:eastAsia="MS Mincho" w:hAnsiTheme="minorHAnsi" w:cs="Calibri"/>
                <w:sz w:val="20"/>
                <w:szCs w:val="20"/>
                <w:lang w:eastAsia="ja-JP"/>
              </w:rPr>
            </w:pPr>
            <w:r w:rsidRPr="006B3EAB">
              <w:rPr>
                <w:rFonts w:asciiTheme="minorHAnsi" w:hAnsiTheme="minorHAnsi" w:cs="Arial"/>
                <w:sz w:val="20"/>
                <w:szCs w:val="20"/>
              </w:rPr>
              <w:t>Dapat  menganalisis manusia, keragaman, dan kesetaraan</w:t>
            </w:r>
          </w:p>
        </w:tc>
        <w:tc>
          <w:tcPr>
            <w:tcW w:w="3544" w:type="dxa"/>
          </w:tcPr>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keragaman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kesetaraan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mns</w:t>
            </w:r>
            <w:proofErr w:type="spellEnd"/>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Kemajemukan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dalam</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social </w:t>
            </w:r>
            <w:proofErr w:type="spellStart"/>
            <w:r w:rsidRPr="006B3EAB">
              <w:rPr>
                <w:rFonts w:asciiTheme="minorHAnsi" w:hAnsiTheme="minorHAnsi" w:cs="Arial"/>
                <w:sz w:val="20"/>
                <w:szCs w:val="20"/>
              </w:rPr>
              <w:t>buday</w:t>
            </w:r>
            <w:proofErr w:type="spellEnd"/>
            <w:r w:rsidRPr="006B3EAB">
              <w:rPr>
                <w:rFonts w:asciiTheme="minorHAnsi" w:hAnsiTheme="minorHAnsi" w:cs="Arial"/>
                <w:sz w:val="20"/>
                <w:szCs w:val="20"/>
                <w:lang w:val="id-ID"/>
              </w:rPr>
              <w:t>a</w:t>
            </w:r>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Kemajemukan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kesetaraan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sebagai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kekayaaan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ek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bu</w:t>
            </w:r>
            <w:proofErr w:type="spellEnd"/>
            <w:r w:rsidRPr="006B3EAB">
              <w:rPr>
                <w:rFonts w:asciiTheme="minorHAnsi" w:hAnsiTheme="minorHAnsi" w:cs="Arial"/>
                <w:sz w:val="20"/>
                <w:szCs w:val="20"/>
                <w:lang w:val="id-ID"/>
              </w:rPr>
              <w:t>d</w:t>
            </w:r>
          </w:p>
          <w:p w:rsidR="00647758" w:rsidRPr="006B3EAB" w:rsidRDefault="00647758" w:rsidP="00647758">
            <w:pPr>
              <w:pStyle w:val="ListParagraph"/>
              <w:numPr>
                <w:ilvl w:val="0"/>
                <w:numId w:val="3"/>
              </w:numPr>
              <w:ind w:left="338" w:hanging="284"/>
              <w:rPr>
                <w:rFonts w:asciiTheme="minorHAnsi" w:hAnsiTheme="minorHAnsi" w:cs="Arial"/>
                <w:sz w:val="20"/>
                <w:szCs w:val="20"/>
                <w:lang w:val="id-ID"/>
              </w:rPr>
            </w:pPr>
          </w:p>
          <w:p w:rsidR="00647758" w:rsidRPr="006B3EAB" w:rsidRDefault="00647758" w:rsidP="00647758">
            <w:pPr>
              <w:autoSpaceDE w:val="0"/>
              <w:autoSpaceDN w:val="0"/>
              <w:adjustRightInd w:val="0"/>
              <w:spacing w:after="0" w:line="240" w:lineRule="auto"/>
              <w:rPr>
                <w:rFonts w:asciiTheme="minorHAnsi" w:hAnsiTheme="minorHAnsi" w:cs="Calibri"/>
                <w:bCs/>
                <w:sz w:val="20"/>
                <w:szCs w:val="20"/>
                <w:lang w:val="fi-FI"/>
              </w:rPr>
            </w:pPr>
            <w:r w:rsidRPr="006B3EAB">
              <w:rPr>
                <w:rFonts w:asciiTheme="minorHAnsi" w:hAnsiTheme="minorHAnsi" w:cs="Arial"/>
                <w:sz w:val="20"/>
                <w:szCs w:val="20"/>
              </w:rPr>
              <w:t>Keragaman, kesetaraan, dan solusinya dalam kehidupan</w:t>
            </w:r>
          </w:p>
        </w:tc>
        <w:tc>
          <w:tcPr>
            <w:tcW w:w="1276" w:type="dxa"/>
          </w:tcPr>
          <w:p w:rsidR="00647758" w:rsidRPr="006B3EAB" w:rsidRDefault="00647758" w:rsidP="000C2DA4">
            <w:pPr>
              <w:spacing w:after="0" w:line="240" w:lineRule="auto"/>
              <w:rPr>
                <w:rFonts w:asciiTheme="minorHAnsi" w:hAnsiTheme="minorHAnsi" w:cs="Calibri"/>
                <w:bCs/>
                <w:sz w:val="20"/>
                <w:szCs w:val="20"/>
              </w:rPr>
            </w:pPr>
            <w:r w:rsidRPr="006B3EAB">
              <w:rPr>
                <w:rFonts w:asciiTheme="minorHAnsi" w:hAnsiTheme="minorHAnsi" w:cs="Calibri"/>
                <w:bCs/>
                <w:sz w:val="20"/>
                <w:szCs w:val="20"/>
              </w:rPr>
              <w:t>Ceramah dan Presentasi</w:t>
            </w:r>
          </w:p>
        </w:tc>
        <w:tc>
          <w:tcPr>
            <w:tcW w:w="2552" w:type="dxa"/>
            <w:vAlign w:val="center"/>
          </w:tcPr>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keragaman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kesetaraan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kemajemukan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dalam</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dinamika</w:t>
            </w:r>
            <w:proofErr w:type="spellEnd"/>
            <w:r w:rsidRPr="006B3EAB">
              <w:rPr>
                <w:rFonts w:asciiTheme="minorHAnsi" w:hAnsiTheme="minorHAnsi" w:cs="Arial"/>
                <w:sz w:val="20"/>
                <w:szCs w:val="20"/>
              </w:rPr>
              <w:t xml:space="preserve"> social </w:t>
            </w:r>
            <w:proofErr w:type="spellStart"/>
            <w:r w:rsidRPr="006B3EAB">
              <w:rPr>
                <w:rFonts w:asciiTheme="minorHAnsi" w:hAnsiTheme="minorHAnsi" w:cs="Arial"/>
                <w:sz w:val="20"/>
                <w:szCs w:val="20"/>
              </w:rPr>
              <w:t>buday</w:t>
            </w:r>
            <w:proofErr w:type="spellEnd"/>
            <w:r w:rsidRPr="006B3EAB">
              <w:rPr>
                <w:rFonts w:asciiTheme="minorHAnsi" w:hAnsiTheme="minorHAnsi" w:cs="Arial"/>
                <w:sz w:val="20"/>
                <w:szCs w:val="20"/>
                <w:lang w:val="id-ID"/>
              </w:rPr>
              <w:t>a</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kemajemukan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kesetaraan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sebagai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kekayaan</w:t>
            </w:r>
            <w:proofErr w:type="spellEnd"/>
            <w:r w:rsidRPr="006B3EAB">
              <w:rPr>
                <w:rFonts w:asciiTheme="minorHAnsi" w:hAnsiTheme="minorHAnsi" w:cs="Arial"/>
                <w:sz w:val="20"/>
                <w:szCs w:val="20"/>
              </w:rPr>
              <w:t xml:space="preserve"> </w:t>
            </w:r>
            <w:proofErr w:type="spellStart"/>
            <w:proofErr w:type="gramStart"/>
            <w:r w:rsidRPr="006B3EAB">
              <w:rPr>
                <w:rFonts w:asciiTheme="minorHAnsi" w:hAnsiTheme="minorHAnsi" w:cs="Arial"/>
                <w:sz w:val="20"/>
                <w:szCs w:val="20"/>
              </w:rPr>
              <w:t>sos</w:t>
            </w:r>
            <w:proofErr w:type="spellEnd"/>
            <w:proofErr w:type="gram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ek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b</w:t>
            </w:r>
            <w:r w:rsidRPr="006B3EAB">
              <w:rPr>
                <w:rFonts w:asciiTheme="minorHAnsi" w:hAnsiTheme="minorHAnsi" w:cs="Arial"/>
                <w:sz w:val="20"/>
                <w:szCs w:val="20"/>
                <w:lang w:val="id-ID"/>
              </w:rPr>
              <w:t>ud.</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keragaman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kesetaraan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solusinya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dalam</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kehiduoan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masyarakat</w:t>
            </w:r>
            <w:proofErr w:type="spellEnd"/>
            <w:r w:rsidRPr="006B3EAB">
              <w:rPr>
                <w:rFonts w:asciiTheme="minorHAnsi" w:hAnsiTheme="minorHAnsi" w:cs="Arial"/>
                <w:sz w:val="20"/>
                <w:szCs w:val="20"/>
                <w:lang w:val="id-ID"/>
              </w:rPr>
              <w:t>.</w:t>
            </w:r>
          </w:p>
        </w:tc>
        <w:tc>
          <w:tcPr>
            <w:tcW w:w="1842" w:type="dxa"/>
          </w:tcPr>
          <w:p w:rsidR="00647758" w:rsidRPr="006B3EAB" w:rsidRDefault="00647758"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Memahami Hakikat keragaman dan kesetaraan Manusia</w:t>
            </w:r>
          </w:p>
        </w:tc>
        <w:tc>
          <w:tcPr>
            <w:tcW w:w="992" w:type="dxa"/>
            <w:vAlign w:val="center"/>
          </w:tcPr>
          <w:p w:rsidR="00647758" w:rsidRPr="006B3EAB" w:rsidRDefault="00647758" w:rsidP="00647758">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10 %</w:t>
            </w:r>
          </w:p>
        </w:tc>
        <w:tc>
          <w:tcPr>
            <w:tcW w:w="850" w:type="dxa"/>
            <w:vAlign w:val="center"/>
          </w:tcPr>
          <w:p w:rsidR="00647758" w:rsidRPr="006B3EAB" w:rsidRDefault="00647758"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 xml:space="preserve">200 Menit </w:t>
            </w:r>
          </w:p>
        </w:tc>
        <w:tc>
          <w:tcPr>
            <w:tcW w:w="568" w:type="dxa"/>
          </w:tcPr>
          <w:p w:rsidR="00647758" w:rsidRPr="006B3EAB" w:rsidRDefault="00647758" w:rsidP="000C2DA4">
            <w:pPr>
              <w:spacing w:after="0" w:line="240" w:lineRule="auto"/>
              <w:jc w:val="center"/>
              <w:rPr>
                <w:rFonts w:asciiTheme="minorHAnsi" w:hAnsiTheme="minorHAnsi" w:cs="Calibri"/>
                <w:bCs/>
                <w:sz w:val="20"/>
                <w:szCs w:val="20"/>
                <w:lang w:val="da-DK"/>
              </w:rPr>
            </w:pPr>
          </w:p>
        </w:tc>
      </w:tr>
      <w:tr w:rsidR="00647758" w:rsidRPr="006B3EAB" w:rsidTr="002743B4">
        <w:trPr>
          <w:trHeight w:val="712"/>
        </w:trPr>
        <w:tc>
          <w:tcPr>
            <w:tcW w:w="568" w:type="dxa"/>
          </w:tcPr>
          <w:p w:rsidR="00647758" w:rsidRPr="006B3EAB" w:rsidRDefault="00647758"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11,</w:t>
            </w:r>
          </w:p>
          <w:p w:rsidR="00647758" w:rsidRPr="006B3EAB" w:rsidRDefault="00647758"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12</w:t>
            </w:r>
          </w:p>
        </w:tc>
        <w:tc>
          <w:tcPr>
            <w:tcW w:w="1984" w:type="dxa"/>
          </w:tcPr>
          <w:p w:rsidR="00647758" w:rsidRPr="006B3EAB" w:rsidRDefault="00647758" w:rsidP="000C2DA4">
            <w:pPr>
              <w:autoSpaceDE w:val="0"/>
              <w:autoSpaceDN w:val="0"/>
              <w:adjustRightInd w:val="0"/>
              <w:spacing w:after="0" w:line="240" w:lineRule="auto"/>
              <w:rPr>
                <w:rFonts w:asciiTheme="minorHAnsi" w:hAnsiTheme="minorHAnsi" w:cs="Arial"/>
                <w:sz w:val="20"/>
                <w:szCs w:val="20"/>
              </w:rPr>
            </w:pPr>
            <w:r w:rsidRPr="006B3EAB">
              <w:rPr>
                <w:rFonts w:asciiTheme="minorHAnsi" w:hAnsiTheme="minorHAnsi" w:cs="Arial"/>
                <w:sz w:val="20"/>
                <w:szCs w:val="20"/>
              </w:rPr>
              <w:t>Dapat menganalisis manusia, nilai, moral, dan hukum</w:t>
            </w:r>
          </w:p>
        </w:tc>
        <w:tc>
          <w:tcPr>
            <w:tcW w:w="3544" w:type="dxa"/>
          </w:tcPr>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fungsi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perwujudan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nilai</w:t>
            </w:r>
            <w:proofErr w:type="spellEnd"/>
            <w:r w:rsidRPr="006B3EAB">
              <w:rPr>
                <w:rFonts w:asciiTheme="minorHAnsi" w:hAnsiTheme="minorHAnsi" w:cs="Arial"/>
                <w:sz w:val="20"/>
                <w:szCs w:val="20"/>
              </w:rPr>
              <w:t xml:space="preserve">, moral,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hukum</w:t>
            </w:r>
            <w:proofErr w:type="spellEnd"/>
          </w:p>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Keadilan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Ketertiban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kesejahtera</w:t>
            </w:r>
            <w:proofErr w:type="spellEnd"/>
            <w:r w:rsidRPr="006B3EAB">
              <w:rPr>
                <w:rFonts w:asciiTheme="minorHAnsi" w:hAnsiTheme="minorHAnsi" w:cs="Arial"/>
                <w:sz w:val="20"/>
                <w:szCs w:val="20"/>
                <w:lang w:val="id-ID"/>
              </w:rPr>
              <w:t>an</w:t>
            </w:r>
          </w:p>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
          <w:p w:rsidR="00647758" w:rsidRPr="006B3EAB" w:rsidRDefault="008047CA" w:rsidP="008047CA">
            <w:pPr>
              <w:rPr>
                <w:rFonts w:asciiTheme="minorHAnsi" w:hAnsiTheme="minorHAnsi" w:cs="Arial"/>
                <w:sz w:val="20"/>
                <w:szCs w:val="20"/>
              </w:rPr>
            </w:pPr>
            <w:r w:rsidRPr="006B3EAB">
              <w:rPr>
                <w:rFonts w:asciiTheme="minorHAnsi" w:hAnsiTheme="minorHAnsi" w:cs="Arial"/>
                <w:sz w:val="20"/>
                <w:szCs w:val="20"/>
              </w:rPr>
              <w:t>Problematika nilai, moral, dan hokum dalam masy dan Negara</w:t>
            </w:r>
          </w:p>
        </w:tc>
        <w:tc>
          <w:tcPr>
            <w:tcW w:w="1276" w:type="dxa"/>
          </w:tcPr>
          <w:p w:rsidR="00647758" w:rsidRPr="006B3EAB" w:rsidRDefault="008047CA"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Tanya Jawab dan Presentasi</w:t>
            </w:r>
          </w:p>
        </w:tc>
        <w:tc>
          <w:tcPr>
            <w:tcW w:w="2552" w:type="dxa"/>
            <w:vAlign w:val="center"/>
          </w:tcPr>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fungsi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perwujudan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nilai</w:t>
            </w:r>
            <w:proofErr w:type="spellEnd"/>
            <w:r w:rsidRPr="006B3EAB">
              <w:rPr>
                <w:rFonts w:asciiTheme="minorHAnsi" w:hAnsiTheme="minorHAnsi" w:cs="Arial"/>
                <w:sz w:val="20"/>
                <w:szCs w:val="20"/>
              </w:rPr>
              <w:t xml:space="preserve">, moral,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hokum</w:t>
            </w:r>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keadilan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ketertiban</w:t>
            </w:r>
            <w:proofErr w:type="spellEnd"/>
            <w:r w:rsidRPr="006B3EAB">
              <w:rPr>
                <w:rFonts w:asciiTheme="minorHAnsi" w:hAnsiTheme="minorHAnsi" w:cs="Arial"/>
                <w:sz w:val="20"/>
                <w:szCs w:val="20"/>
              </w:rPr>
              <w:t xml:space="preserve"> &amp; </w:t>
            </w:r>
            <w:proofErr w:type="spellStart"/>
            <w:r w:rsidRPr="006B3EAB">
              <w:rPr>
                <w:rFonts w:asciiTheme="minorHAnsi" w:hAnsiTheme="minorHAnsi" w:cs="Arial"/>
                <w:sz w:val="20"/>
                <w:szCs w:val="20"/>
              </w:rPr>
              <w:t>kesejahteraan</w:t>
            </w:r>
            <w:proofErr w:type="spellEnd"/>
          </w:p>
          <w:p w:rsidR="00647758" w:rsidRPr="006B3EAB" w:rsidRDefault="00647758" w:rsidP="00647758">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problematika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nilai</w:t>
            </w:r>
            <w:proofErr w:type="spellEnd"/>
            <w:r w:rsidRPr="006B3EAB">
              <w:rPr>
                <w:rFonts w:asciiTheme="minorHAnsi" w:hAnsiTheme="minorHAnsi" w:cs="Arial"/>
                <w:sz w:val="20"/>
                <w:szCs w:val="20"/>
              </w:rPr>
              <w:t xml:space="preserve">, moral,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hokum</w:t>
            </w:r>
            <w:r w:rsidRPr="006B3EAB">
              <w:rPr>
                <w:rFonts w:asciiTheme="minorHAnsi" w:hAnsiTheme="minorHAnsi" w:cs="Arial"/>
                <w:sz w:val="20"/>
                <w:szCs w:val="20"/>
                <w:lang w:val="id-ID"/>
              </w:rPr>
              <w:t>.</w:t>
            </w:r>
          </w:p>
        </w:tc>
        <w:tc>
          <w:tcPr>
            <w:tcW w:w="1842" w:type="dxa"/>
          </w:tcPr>
          <w:p w:rsidR="00647758" w:rsidRPr="006B3EAB" w:rsidRDefault="008047CA"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Menganalisis keterkaitan  Manusia, nilai, moral, dan hokum</w:t>
            </w:r>
          </w:p>
        </w:tc>
        <w:tc>
          <w:tcPr>
            <w:tcW w:w="992" w:type="dxa"/>
            <w:vAlign w:val="center"/>
          </w:tcPr>
          <w:p w:rsidR="00647758" w:rsidRPr="006B3EAB" w:rsidRDefault="008047CA"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15 %</w:t>
            </w:r>
          </w:p>
        </w:tc>
        <w:tc>
          <w:tcPr>
            <w:tcW w:w="850" w:type="dxa"/>
            <w:vAlign w:val="center"/>
          </w:tcPr>
          <w:p w:rsidR="00647758" w:rsidRPr="006B3EAB" w:rsidRDefault="008047CA"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200 Menit</w:t>
            </w:r>
          </w:p>
        </w:tc>
        <w:tc>
          <w:tcPr>
            <w:tcW w:w="568" w:type="dxa"/>
          </w:tcPr>
          <w:p w:rsidR="00647758" w:rsidRPr="006B3EAB" w:rsidRDefault="00647758" w:rsidP="000C2DA4">
            <w:pPr>
              <w:spacing w:after="0" w:line="240" w:lineRule="auto"/>
              <w:jc w:val="center"/>
              <w:rPr>
                <w:rFonts w:asciiTheme="minorHAnsi" w:hAnsiTheme="minorHAnsi" w:cs="Calibri"/>
                <w:bCs/>
                <w:sz w:val="20"/>
                <w:szCs w:val="20"/>
                <w:lang w:val="da-DK"/>
              </w:rPr>
            </w:pPr>
          </w:p>
        </w:tc>
      </w:tr>
      <w:tr w:rsidR="00647758" w:rsidRPr="006B3EAB" w:rsidTr="002743B4">
        <w:trPr>
          <w:trHeight w:val="712"/>
        </w:trPr>
        <w:tc>
          <w:tcPr>
            <w:tcW w:w="568" w:type="dxa"/>
          </w:tcPr>
          <w:p w:rsidR="00647758" w:rsidRPr="006B3EAB" w:rsidRDefault="008047CA"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13,</w:t>
            </w:r>
          </w:p>
          <w:p w:rsidR="008047CA" w:rsidRPr="006B3EAB" w:rsidRDefault="008047CA"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14</w:t>
            </w:r>
          </w:p>
        </w:tc>
        <w:tc>
          <w:tcPr>
            <w:tcW w:w="1984" w:type="dxa"/>
          </w:tcPr>
          <w:p w:rsidR="00647758" w:rsidRPr="006B3EAB" w:rsidRDefault="008047CA" w:rsidP="000C2DA4">
            <w:pPr>
              <w:autoSpaceDE w:val="0"/>
              <w:autoSpaceDN w:val="0"/>
              <w:adjustRightInd w:val="0"/>
              <w:spacing w:after="0" w:line="240" w:lineRule="auto"/>
              <w:rPr>
                <w:rFonts w:asciiTheme="minorHAnsi" w:hAnsiTheme="minorHAnsi" w:cs="Arial"/>
                <w:sz w:val="20"/>
                <w:szCs w:val="20"/>
              </w:rPr>
            </w:pPr>
            <w:r w:rsidRPr="006B3EAB">
              <w:rPr>
                <w:rFonts w:asciiTheme="minorHAnsi" w:hAnsiTheme="minorHAnsi" w:cs="Arial"/>
                <w:sz w:val="20"/>
                <w:szCs w:val="20"/>
              </w:rPr>
              <w:t>Dapat menganalisis manusia, sains, teknologi, dan seni</w:t>
            </w:r>
          </w:p>
        </w:tc>
        <w:tc>
          <w:tcPr>
            <w:tcW w:w="3544" w:type="dxa"/>
          </w:tcPr>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makna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sains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teknologi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seni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kehidup</w:t>
            </w:r>
            <w:proofErr w:type="spellEnd"/>
            <w:r w:rsidRPr="006B3EAB">
              <w:rPr>
                <w:rFonts w:asciiTheme="minorHAnsi" w:hAnsiTheme="minorHAnsi" w:cs="Arial"/>
                <w:sz w:val="20"/>
                <w:szCs w:val="20"/>
                <w:lang w:val="id-ID"/>
              </w:rPr>
              <w:t>an</w:t>
            </w:r>
          </w:p>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lastRenderedPageBreak/>
              <w:t>Dampak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penyalahgunaan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ipteks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pada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kehidupan</w:t>
            </w:r>
            <w:proofErr w:type="spellEnd"/>
          </w:p>
          <w:p w:rsidR="008047CA" w:rsidRPr="006B3EAB" w:rsidRDefault="008047CA" w:rsidP="008047CA">
            <w:pPr>
              <w:pStyle w:val="ListParagraph"/>
              <w:numPr>
                <w:ilvl w:val="0"/>
                <w:numId w:val="3"/>
              </w:numPr>
              <w:ind w:left="338" w:hanging="284"/>
              <w:rPr>
                <w:rFonts w:asciiTheme="minorHAnsi" w:hAnsiTheme="minorHAnsi" w:cs="Arial"/>
                <w:sz w:val="20"/>
                <w:szCs w:val="20"/>
                <w:lang w:val="id-ID"/>
              </w:rPr>
            </w:pPr>
          </w:p>
          <w:p w:rsidR="00647758" w:rsidRPr="006B3EAB" w:rsidRDefault="008047CA" w:rsidP="008047CA">
            <w:pPr>
              <w:rPr>
                <w:rFonts w:asciiTheme="minorHAnsi" w:hAnsiTheme="minorHAnsi" w:cs="Arial"/>
                <w:sz w:val="20"/>
                <w:szCs w:val="20"/>
              </w:rPr>
            </w:pPr>
            <w:r w:rsidRPr="006B3EAB">
              <w:rPr>
                <w:rFonts w:asciiTheme="minorHAnsi" w:hAnsiTheme="minorHAnsi" w:cs="Arial"/>
                <w:sz w:val="20"/>
                <w:szCs w:val="20"/>
              </w:rPr>
              <w:t>Problematika pemanfaatan ipteks di Indonesia</w:t>
            </w:r>
          </w:p>
        </w:tc>
        <w:tc>
          <w:tcPr>
            <w:tcW w:w="1276" w:type="dxa"/>
          </w:tcPr>
          <w:p w:rsidR="00647758" w:rsidRPr="006B3EAB" w:rsidRDefault="009214DC"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lastRenderedPageBreak/>
              <w:t>Ceramah dan Resitasi</w:t>
            </w:r>
          </w:p>
        </w:tc>
        <w:tc>
          <w:tcPr>
            <w:tcW w:w="2552" w:type="dxa"/>
            <w:vAlign w:val="center"/>
          </w:tcPr>
          <w:p w:rsidR="009214DC" w:rsidRPr="006B3EAB" w:rsidRDefault="009214DC" w:rsidP="009214DC">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makna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sains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teknologi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lastRenderedPageBreak/>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seni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r w:rsidRPr="006B3EAB">
              <w:rPr>
                <w:rFonts w:asciiTheme="minorHAnsi" w:hAnsiTheme="minorHAnsi" w:cs="Arial"/>
                <w:sz w:val="20"/>
                <w:szCs w:val="20"/>
                <w:lang w:val="id-ID"/>
              </w:rPr>
              <w:t>.</w:t>
            </w:r>
          </w:p>
          <w:p w:rsidR="009214DC" w:rsidRPr="006B3EAB" w:rsidRDefault="009214DC" w:rsidP="009214DC">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dampak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penyalahgunaan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ipteks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pada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kehidupan</w:t>
            </w:r>
            <w:proofErr w:type="spellEnd"/>
            <w:r w:rsidRPr="006B3EAB">
              <w:rPr>
                <w:rFonts w:asciiTheme="minorHAnsi" w:hAnsiTheme="minorHAnsi" w:cs="Arial"/>
                <w:sz w:val="20"/>
                <w:szCs w:val="20"/>
                <w:lang w:val="id-ID"/>
              </w:rPr>
              <w:t>.</w:t>
            </w:r>
          </w:p>
          <w:p w:rsidR="009214DC" w:rsidRPr="006B3EAB" w:rsidRDefault="009214DC" w:rsidP="009214DC">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problematika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pemanfaatan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ipteks</w:t>
            </w:r>
            <w:proofErr w:type="spellEnd"/>
            <w:r w:rsidRPr="006B3EAB">
              <w:rPr>
                <w:rFonts w:asciiTheme="minorHAnsi" w:hAnsiTheme="minorHAnsi" w:cs="Arial"/>
                <w:sz w:val="20"/>
                <w:szCs w:val="20"/>
              </w:rPr>
              <w:t xml:space="preserve"> di Indonesia</w:t>
            </w:r>
            <w:r w:rsidRPr="006B3EAB">
              <w:rPr>
                <w:rFonts w:asciiTheme="minorHAnsi" w:hAnsiTheme="minorHAnsi" w:cs="Arial"/>
                <w:sz w:val="20"/>
                <w:szCs w:val="20"/>
                <w:lang w:val="id-ID"/>
              </w:rPr>
              <w:t>.</w:t>
            </w:r>
          </w:p>
          <w:p w:rsidR="00647758" w:rsidRPr="006B3EAB" w:rsidRDefault="00647758" w:rsidP="000C2DA4">
            <w:pPr>
              <w:ind w:left="-78" w:right="-108"/>
              <w:rPr>
                <w:rFonts w:asciiTheme="minorHAnsi" w:hAnsiTheme="minorHAnsi" w:cs="Arial"/>
                <w:bCs/>
                <w:sz w:val="20"/>
                <w:szCs w:val="20"/>
              </w:rPr>
            </w:pPr>
          </w:p>
        </w:tc>
        <w:tc>
          <w:tcPr>
            <w:tcW w:w="1842" w:type="dxa"/>
          </w:tcPr>
          <w:p w:rsidR="00647758" w:rsidRPr="006B3EAB" w:rsidRDefault="009214DC"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lastRenderedPageBreak/>
              <w:t>Menganalisis manusia, sains, teknologi, dan seni</w:t>
            </w:r>
          </w:p>
        </w:tc>
        <w:tc>
          <w:tcPr>
            <w:tcW w:w="992" w:type="dxa"/>
            <w:vAlign w:val="center"/>
          </w:tcPr>
          <w:p w:rsidR="00647758" w:rsidRPr="006B3EAB" w:rsidRDefault="00112AD6"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 xml:space="preserve">10 % </w:t>
            </w:r>
          </w:p>
        </w:tc>
        <w:tc>
          <w:tcPr>
            <w:tcW w:w="850" w:type="dxa"/>
            <w:vAlign w:val="center"/>
          </w:tcPr>
          <w:p w:rsidR="00647758" w:rsidRPr="006B3EAB" w:rsidRDefault="00112AD6" w:rsidP="00112AD6">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200 Menit</w:t>
            </w:r>
          </w:p>
        </w:tc>
        <w:tc>
          <w:tcPr>
            <w:tcW w:w="568" w:type="dxa"/>
          </w:tcPr>
          <w:p w:rsidR="00647758" w:rsidRPr="006B3EAB" w:rsidRDefault="00647758" w:rsidP="000C2DA4">
            <w:pPr>
              <w:spacing w:after="0" w:line="240" w:lineRule="auto"/>
              <w:jc w:val="center"/>
              <w:rPr>
                <w:rFonts w:asciiTheme="minorHAnsi" w:hAnsiTheme="minorHAnsi" w:cs="Calibri"/>
                <w:bCs/>
                <w:sz w:val="20"/>
                <w:szCs w:val="20"/>
                <w:lang w:val="da-DK"/>
              </w:rPr>
            </w:pPr>
          </w:p>
        </w:tc>
      </w:tr>
      <w:tr w:rsidR="008047CA" w:rsidRPr="006B3EAB" w:rsidTr="002743B4">
        <w:trPr>
          <w:trHeight w:val="712"/>
        </w:trPr>
        <w:tc>
          <w:tcPr>
            <w:tcW w:w="568" w:type="dxa"/>
          </w:tcPr>
          <w:p w:rsidR="008047CA" w:rsidRPr="006B3EAB" w:rsidRDefault="00112AD6"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15</w:t>
            </w:r>
          </w:p>
        </w:tc>
        <w:tc>
          <w:tcPr>
            <w:tcW w:w="1984" w:type="dxa"/>
          </w:tcPr>
          <w:p w:rsidR="008047CA" w:rsidRPr="006B3EAB" w:rsidRDefault="00112AD6" w:rsidP="000C2DA4">
            <w:pPr>
              <w:autoSpaceDE w:val="0"/>
              <w:autoSpaceDN w:val="0"/>
              <w:adjustRightInd w:val="0"/>
              <w:spacing w:after="0" w:line="240" w:lineRule="auto"/>
              <w:rPr>
                <w:rFonts w:asciiTheme="minorHAnsi" w:hAnsiTheme="minorHAnsi" w:cs="Arial"/>
                <w:sz w:val="20"/>
                <w:szCs w:val="20"/>
              </w:rPr>
            </w:pPr>
            <w:r w:rsidRPr="006B3EAB">
              <w:rPr>
                <w:rFonts w:asciiTheme="minorHAnsi" w:hAnsiTheme="minorHAnsi" w:cs="Arial"/>
                <w:sz w:val="20"/>
                <w:szCs w:val="20"/>
              </w:rPr>
              <w:t>Dapat menganalisis manusia dan lingkungan</w:t>
            </w:r>
          </w:p>
        </w:tc>
        <w:tc>
          <w:tcPr>
            <w:tcW w:w="3544" w:type="dxa"/>
          </w:tcPr>
          <w:p w:rsidR="00112AD6" w:rsidRPr="006B3EAB" w:rsidRDefault="00112AD6" w:rsidP="00112AD6">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makna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w:t>
            </w:r>
            <w:proofErr w:type="spellEnd"/>
            <w:r w:rsidRPr="006B3EAB">
              <w:rPr>
                <w:rFonts w:asciiTheme="minorHAnsi" w:hAnsiTheme="minorHAnsi" w:cs="Arial"/>
                <w:sz w:val="20"/>
                <w:szCs w:val="20"/>
                <w:lang w:val="id-ID"/>
              </w:rPr>
              <w:t>a</w:t>
            </w:r>
          </w:p>
          <w:p w:rsidR="00112AD6" w:rsidRPr="006B3EAB" w:rsidRDefault="00112AD6" w:rsidP="00112AD6">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Kualitas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penduduk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terhadap</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kesejahteraa</w:t>
            </w:r>
            <w:proofErr w:type="spellEnd"/>
            <w:r w:rsidRPr="006B3EAB">
              <w:rPr>
                <w:rFonts w:asciiTheme="minorHAnsi" w:hAnsiTheme="minorHAnsi" w:cs="Arial"/>
                <w:sz w:val="20"/>
                <w:szCs w:val="20"/>
                <w:lang w:val="id-ID"/>
              </w:rPr>
              <w:t>n</w:t>
            </w:r>
          </w:p>
          <w:p w:rsidR="00112AD6" w:rsidRPr="006B3EAB" w:rsidRDefault="00112AD6" w:rsidP="00112AD6">
            <w:pPr>
              <w:pStyle w:val="ListParagraph"/>
              <w:numPr>
                <w:ilvl w:val="0"/>
                <w:numId w:val="3"/>
              </w:numPr>
              <w:ind w:left="338" w:hanging="284"/>
              <w:rPr>
                <w:rFonts w:asciiTheme="minorHAnsi" w:hAnsiTheme="minorHAnsi" w:cs="Arial"/>
                <w:sz w:val="20"/>
                <w:szCs w:val="20"/>
                <w:lang w:val="id-ID"/>
              </w:rPr>
            </w:pPr>
            <w:proofErr w:type="spellStart"/>
            <w:r w:rsidRPr="006B3EAB">
              <w:rPr>
                <w:rFonts w:asciiTheme="minorHAnsi" w:hAnsiTheme="minorHAnsi" w:cs="Arial"/>
                <w:sz w:val="20"/>
                <w:szCs w:val="20"/>
              </w:rPr>
              <w:t>Problematika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social </w:t>
            </w:r>
            <w:proofErr w:type="spellStart"/>
            <w:r w:rsidRPr="006B3EAB">
              <w:rPr>
                <w:rFonts w:asciiTheme="minorHAnsi" w:hAnsiTheme="minorHAnsi" w:cs="Arial"/>
                <w:sz w:val="20"/>
                <w:szCs w:val="20"/>
              </w:rPr>
              <w:t>budaya</w:t>
            </w:r>
            <w:proofErr w:type="spellEnd"/>
            <w:r w:rsidRPr="006B3EAB">
              <w:rPr>
                <w:rFonts w:asciiTheme="minorHAnsi" w:hAnsiTheme="minorHAnsi" w:cs="Arial"/>
                <w:sz w:val="20"/>
                <w:szCs w:val="20"/>
              </w:rPr>
              <w:t xml:space="preserve"> yang </w:t>
            </w:r>
            <w:proofErr w:type="spellStart"/>
            <w:r w:rsidRPr="006B3EAB">
              <w:rPr>
                <w:rFonts w:asciiTheme="minorHAnsi" w:hAnsiTheme="minorHAnsi" w:cs="Arial"/>
                <w:sz w:val="20"/>
                <w:szCs w:val="20"/>
              </w:rPr>
              <w:t>dihadapi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masyaraka</w:t>
            </w:r>
            <w:proofErr w:type="spellEnd"/>
            <w:r w:rsidRPr="006B3EAB">
              <w:rPr>
                <w:rFonts w:asciiTheme="minorHAnsi" w:hAnsiTheme="minorHAnsi" w:cs="Arial"/>
                <w:sz w:val="20"/>
                <w:szCs w:val="20"/>
                <w:lang w:val="id-ID"/>
              </w:rPr>
              <w:t>t</w:t>
            </w:r>
          </w:p>
          <w:p w:rsidR="00112AD6" w:rsidRPr="006B3EAB" w:rsidRDefault="00112AD6" w:rsidP="00112AD6">
            <w:pPr>
              <w:pStyle w:val="ListParagraph"/>
              <w:numPr>
                <w:ilvl w:val="0"/>
                <w:numId w:val="3"/>
              </w:numPr>
              <w:ind w:left="338" w:hanging="284"/>
              <w:rPr>
                <w:rFonts w:asciiTheme="minorHAnsi" w:hAnsiTheme="minorHAnsi" w:cs="Arial"/>
                <w:sz w:val="20"/>
                <w:szCs w:val="20"/>
                <w:lang w:val="id-ID"/>
              </w:rPr>
            </w:pPr>
          </w:p>
          <w:p w:rsidR="008047CA" w:rsidRPr="006B3EAB" w:rsidRDefault="00112AD6" w:rsidP="00112AD6">
            <w:pPr>
              <w:rPr>
                <w:rFonts w:asciiTheme="minorHAnsi" w:hAnsiTheme="minorHAnsi" w:cs="Arial"/>
                <w:sz w:val="20"/>
                <w:szCs w:val="20"/>
              </w:rPr>
            </w:pPr>
            <w:r w:rsidRPr="006B3EAB">
              <w:rPr>
                <w:rFonts w:asciiTheme="minorHAnsi" w:hAnsiTheme="minorHAnsi" w:cs="Arial"/>
                <w:sz w:val="20"/>
                <w:szCs w:val="20"/>
              </w:rPr>
              <w:t>Issu-issu penting persoalan lintas budaya dan bangsa</w:t>
            </w:r>
          </w:p>
        </w:tc>
        <w:tc>
          <w:tcPr>
            <w:tcW w:w="1276" w:type="dxa"/>
          </w:tcPr>
          <w:p w:rsidR="008047CA" w:rsidRPr="006B3EAB" w:rsidRDefault="00112AD6"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Ceramah Bervariasi dan Presentasi</w:t>
            </w:r>
          </w:p>
        </w:tc>
        <w:tc>
          <w:tcPr>
            <w:tcW w:w="2552" w:type="dxa"/>
            <w:vAlign w:val="center"/>
          </w:tcPr>
          <w:p w:rsidR="00112AD6" w:rsidRPr="006B3EAB" w:rsidRDefault="00112AD6" w:rsidP="00112AD6">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hakikat</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makna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bagi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manusia</w:t>
            </w:r>
            <w:proofErr w:type="spellEnd"/>
          </w:p>
          <w:p w:rsidR="00112AD6" w:rsidRPr="006B3EAB" w:rsidRDefault="00112AD6" w:rsidP="00112AD6">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kualitas</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dan</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penduduk</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terhadap</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kesejahteraan</w:t>
            </w:r>
            <w:proofErr w:type="spellEnd"/>
            <w:r w:rsidRPr="006B3EAB">
              <w:rPr>
                <w:rFonts w:asciiTheme="minorHAnsi" w:hAnsiTheme="minorHAnsi" w:cs="Arial"/>
                <w:sz w:val="20"/>
                <w:szCs w:val="20"/>
                <w:lang w:val="id-ID"/>
              </w:rPr>
              <w:t>.</w:t>
            </w:r>
          </w:p>
          <w:p w:rsidR="00112AD6" w:rsidRPr="006B3EAB" w:rsidRDefault="00112AD6" w:rsidP="002743B4">
            <w:pPr>
              <w:pStyle w:val="ListParagraph"/>
              <w:numPr>
                <w:ilvl w:val="0"/>
                <w:numId w:val="5"/>
              </w:numPr>
              <w:ind w:left="300" w:right="-108" w:hanging="300"/>
              <w:rPr>
                <w:rFonts w:asciiTheme="minorHAnsi" w:hAnsiTheme="minorHAnsi" w:cs="Arial"/>
                <w:sz w:val="20"/>
                <w:szCs w:val="20"/>
                <w:lang w:val="id-ID"/>
              </w:rPr>
            </w:pPr>
            <w:r w:rsidRPr="006B3EAB">
              <w:rPr>
                <w:rFonts w:asciiTheme="minorHAnsi" w:hAnsiTheme="minorHAnsi" w:cs="Arial"/>
                <w:sz w:val="20"/>
                <w:szCs w:val="20"/>
              </w:rPr>
              <w:t>Me</w:t>
            </w:r>
            <w:r w:rsidRPr="006B3EAB">
              <w:rPr>
                <w:rFonts w:asciiTheme="minorHAnsi" w:hAnsiTheme="minorHAnsi" w:cs="Arial"/>
                <w:sz w:val="20"/>
                <w:szCs w:val="20"/>
                <w:lang w:val="id-ID"/>
              </w:rPr>
              <w:t>mpelajari</w:t>
            </w:r>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problematika</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lingkungan</w:t>
            </w:r>
            <w:proofErr w:type="spellEnd"/>
            <w:r w:rsidRPr="006B3EAB">
              <w:rPr>
                <w:rFonts w:asciiTheme="minorHAnsi" w:hAnsiTheme="minorHAnsi" w:cs="Arial"/>
                <w:sz w:val="20"/>
                <w:szCs w:val="20"/>
              </w:rPr>
              <w:t xml:space="preserve"> social </w:t>
            </w:r>
            <w:proofErr w:type="spellStart"/>
            <w:r w:rsidRPr="006B3EAB">
              <w:rPr>
                <w:rFonts w:asciiTheme="minorHAnsi" w:hAnsiTheme="minorHAnsi" w:cs="Arial"/>
                <w:sz w:val="20"/>
                <w:szCs w:val="20"/>
              </w:rPr>
              <w:t>budaya</w:t>
            </w:r>
            <w:proofErr w:type="spellEnd"/>
            <w:r w:rsidRPr="006B3EAB">
              <w:rPr>
                <w:rFonts w:asciiTheme="minorHAnsi" w:hAnsiTheme="minorHAnsi" w:cs="Arial"/>
                <w:sz w:val="20"/>
                <w:szCs w:val="20"/>
              </w:rPr>
              <w:t xml:space="preserve"> yang </w:t>
            </w:r>
            <w:proofErr w:type="spellStart"/>
            <w:r w:rsidRPr="006B3EAB">
              <w:rPr>
                <w:rFonts w:asciiTheme="minorHAnsi" w:hAnsiTheme="minorHAnsi" w:cs="Arial"/>
                <w:sz w:val="20"/>
                <w:szCs w:val="20"/>
              </w:rPr>
              <w:t>dihadapi</w:t>
            </w:r>
            <w:proofErr w:type="spellEnd"/>
            <w:r w:rsidRPr="006B3EAB">
              <w:rPr>
                <w:rFonts w:asciiTheme="minorHAnsi" w:hAnsiTheme="minorHAnsi" w:cs="Arial"/>
                <w:sz w:val="20"/>
                <w:szCs w:val="20"/>
              </w:rPr>
              <w:t xml:space="preserve"> </w:t>
            </w:r>
            <w:proofErr w:type="spellStart"/>
            <w:r w:rsidRPr="006B3EAB">
              <w:rPr>
                <w:rFonts w:asciiTheme="minorHAnsi" w:hAnsiTheme="minorHAnsi" w:cs="Arial"/>
                <w:sz w:val="20"/>
                <w:szCs w:val="20"/>
              </w:rPr>
              <w:t>masyarakat</w:t>
            </w:r>
            <w:proofErr w:type="spellEnd"/>
            <w:r w:rsidRPr="006B3EAB">
              <w:rPr>
                <w:rFonts w:asciiTheme="minorHAnsi" w:hAnsiTheme="minorHAnsi" w:cs="Arial"/>
                <w:sz w:val="20"/>
                <w:szCs w:val="20"/>
                <w:lang w:val="id-ID"/>
              </w:rPr>
              <w:t>.</w:t>
            </w:r>
          </w:p>
          <w:p w:rsidR="008047CA" w:rsidRPr="006B3EAB" w:rsidRDefault="00112AD6" w:rsidP="002743B4">
            <w:pPr>
              <w:pStyle w:val="ListParagraph"/>
              <w:numPr>
                <w:ilvl w:val="0"/>
                <w:numId w:val="5"/>
              </w:numPr>
              <w:ind w:left="300" w:right="-108" w:hanging="300"/>
              <w:rPr>
                <w:rFonts w:asciiTheme="minorHAnsi" w:hAnsiTheme="minorHAnsi" w:cs="Arial"/>
                <w:sz w:val="20"/>
                <w:szCs w:val="20"/>
              </w:rPr>
            </w:pPr>
            <w:r w:rsidRPr="006B3EAB">
              <w:rPr>
                <w:rFonts w:asciiTheme="minorHAnsi" w:hAnsiTheme="minorHAnsi" w:cs="Arial"/>
                <w:sz w:val="20"/>
                <w:szCs w:val="20"/>
                <w:lang w:val="id-ID"/>
              </w:rPr>
              <w:t>Mempelajari</w:t>
            </w:r>
            <w:r w:rsidRPr="006B3EAB">
              <w:rPr>
                <w:rFonts w:asciiTheme="minorHAnsi" w:hAnsiTheme="minorHAnsi" w:cs="Arial"/>
                <w:sz w:val="20"/>
                <w:szCs w:val="20"/>
              </w:rPr>
              <w:t xml:space="preserve"> issu-issu penting persoalan lintas budaya dan bangsa.</w:t>
            </w:r>
          </w:p>
        </w:tc>
        <w:tc>
          <w:tcPr>
            <w:tcW w:w="1842" w:type="dxa"/>
          </w:tcPr>
          <w:p w:rsidR="008047CA" w:rsidRPr="006B3EAB" w:rsidRDefault="00112AD6" w:rsidP="000C2DA4">
            <w:pPr>
              <w:spacing w:after="0" w:line="240" w:lineRule="auto"/>
              <w:rPr>
                <w:rFonts w:asciiTheme="minorHAnsi" w:hAnsiTheme="minorHAnsi" w:cs="Calibri"/>
                <w:bCs/>
                <w:sz w:val="20"/>
                <w:szCs w:val="20"/>
              </w:rPr>
            </w:pPr>
            <w:r w:rsidRPr="006B3EAB">
              <w:rPr>
                <w:rFonts w:asciiTheme="minorHAnsi" w:hAnsiTheme="minorHAnsi" w:cs="Arial"/>
                <w:sz w:val="20"/>
                <w:szCs w:val="20"/>
              </w:rPr>
              <w:t>Memahami  hubungan manusia dan lingkungannya</w:t>
            </w:r>
          </w:p>
        </w:tc>
        <w:tc>
          <w:tcPr>
            <w:tcW w:w="992" w:type="dxa"/>
            <w:vAlign w:val="center"/>
          </w:tcPr>
          <w:p w:rsidR="008047CA" w:rsidRPr="006B3EAB" w:rsidRDefault="00112AD6"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10 %</w:t>
            </w:r>
          </w:p>
        </w:tc>
        <w:tc>
          <w:tcPr>
            <w:tcW w:w="850" w:type="dxa"/>
            <w:vAlign w:val="center"/>
          </w:tcPr>
          <w:p w:rsidR="008047CA" w:rsidRPr="006B3EAB" w:rsidRDefault="00112AD6" w:rsidP="000C2DA4">
            <w:pPr>
              <w:spacing w:after="0" w:line="240" w:lineRule="auto"/>
              <w:jc w:val="center"/>
              <w:rPr>
                <w:rFonts w:asciiTheme="minorHAnsi" w:hAnsiTheme="minorHAnsi" w:cs="Calibri"/>
                <w:bCs/>
                <w:sz w:val="20"/>
                <w:szCs w:val="20"/>
              </w:rPr>
            </w:pPr>
            <w:r w:rsidRPr="006B3EAB">
              <w:rPr>
                <w:rFonts w:asciiTheme="minorHAnsi" w:hAnsiTheme="minorHAnsi" w:cs="Calibri"/>
                <w:bCs/>
                <w:sz w:val="20"/>
                <w:szCs w:val="20"/>
              </w:rPr>
              <w:t>100 Menit</w:t>
            </w:r>
          </w:p>
        </w:tc>
        <w:tc>
          <w:tcPr>
            <w:tcW w:w="568" w:type="dxa"/>
          </w:tcPr>
          <w:p w:rsidR="008047CA" w:rsidRPr="006B3EAB" w:rsidRDefault="008047CA" w:rsidP="000C2DA4">
            <w:pPr>
              <w:spacing w:after="0" w:line="240" w:lineRule="auto"/>
              <w:jc w:val="center"/>
              <w:rPr>
                <w:rFonts w:asciiTheme="minorHAnsi" w:hAnsiTheme="minorHAnsi" w:cs="Calibri"/>
                <w:bCs/>
                <w:sz w:val="20"/>
                <w:szCs w:val="20"/>
                <w:lang w:val="da-DK"/>
              </w:rPr>
            </w:pPr>
          </w:p>
        </w:tc>
      </w:tr>
      <w:tr w:rsidR="00112AD6" w:rsidRPr="006B3EAB" w:rsidTr="002743B4">
        <w:trPr>
          <w:trHeight w:val="712"/>
        </w:trPr>
        <w:tc>
          <w:tcPr>
            <w:tcW w:w="568" w:type="dxa"/>
          </w:tcPr>
          <w:p w:rsidR="00112AD6" w:rsidRPr="006B3EAB" w:rsidRDefault="00112AD6" w:rsidP="000C2DA4">
            <w:pPr>
              <w:spacing w:after="0" w:line="240" w:lineRule="auto"/>
              <w:jc w:val="center"/>
              <w:rPr>
                <w:rFonts w:asciiTheme="minorHAnsi" w:hAnsiTheme="minorHAnsi" w:cs="Calibri"/>
                <w:b/>
                <w:bCs/>
                <w:sz w:val="20"/>
                <w:szCs w:val="20"/>
              </w:rPr>
            </w:pPr>
            <w:r w:rsidRPr="006B3EAB">
              <w:rPr>
                <w:rFonts w:asciiTheme="minorHAnsi" w:hAnsiTheme="minorHAnsi" w:cs="Calibri"/>
                <w:b/>
                <w:bCs/>
                <w:sz w:val="20"/>
                <w:szCs w:val="20"/>
              </w:rPr>
              <w:t>16</w:t>
            </w:r>
          </w:p>
        </w:tc>
        <w:tc>
          <w:tcPr>
            <w:tcW w:w="1984" w:type="dxa"/>
          </w:tcPr>
          <w:p w:rsidR="00112AD6" w:rsidRPr="006B3EAB" w:rsidRDefault="00112AD6" w:rsidP="000C2DA4">
            <w:pPr>
              <w:autoSpaceDE w:val="0"/>
              <w:autoSpaceDN w:val="0"/>
              <w:adjustRightInd w:val="0"/>
              <w:spacing w:after="0" w:line="240" w:lineRule="auto"/>
              <w:rPr>
                <w:rFonts w:asciiTheme="minorHAnsi" w:hAnsiTheme="minorHAnsi" w:cs="Arial"/>
                <w:sz w:val="20"/>
                <w:szCs w:val="20"/>
              </w:rPr>
            </w:pPr>
          </w:p>
        </w:tc>
        <w:tc>
          <w:tcPr>
            <w:tcW w:w="3544" w:type="dxa"/>
          </w:tcPr>
          <w:p w:rsidR="00112AD6" w:rsidRPr="006B3EAB" w:rsidRDefault="00112AD6" w:rsidP="008047CA">
            <w:pPr>
              <w:rPr>
                <w:rFonts w:asciiTheme="minorHAnsi" w:hAnsiTheme="minorHAnsi" w:cs="Arial"/>
                <w:sz w:val="20"/>
                <w:szCs w:val="20"/>
              </w:rPr>
            </w:pPr>
            <w:r w:rsidRPr="006B3EAB">
              <w:rPr>
                <w:rFonts w:asciiTheme="minorHAnsi" w:hAnsiTheme="minorHAnsi" w:cs="Arial"/>
                <w:sz w:val="20"/>
                <w:szCs w:val="20"/>
              </w:rPr>
              <w:t>UAS</w:t>
            </w:r>
          </w:p>
        </w:tc>
        <w:tc>
          <w:tcPr>
            <w:tcW w:w="1276" w:type="dxa"/>
          </w:tcPr>
          <w:p w:rsidR="00112AD6" w:rsidRPr="006B3EAB" w:rsidRDefault="00112AD6" w:rsidP="000C2DA4">
            <w:pPr>
              <w:spacing w:after="0" w:line="240" w:lineRule="auto"/>
              <w:rPr>
                <w:rFonts w:asciiTheme="minorHAnsi" w:hAnsiTheme="minorHAnsi" w:cs="Calibri"/>
                <w:bCs/>
                <w:sz w:val="20"/>
                <w:szCs w:val="20"/>
              </w:rPr>
            </w:pPr>
          </w:p>
        </w:tc>
        <w:tc>
          <w:tcPr>
            <w:tcW w:w="2552" w:type="dxa"/>
            <w:vAlign w:val="center"/>
          </w:tcPr>
          <w:p w:rsidR="00112AD6" w:rsidRPr="006B3EAB" w:rsidRDefault="00112AD6" w:rsidP="008047CA">
            <w:pPr>
              <w:ind w:right="-108"/>
              <w:rPr>
                <w:rFonts w:asciiTheme="minorHAnsi" w:hAnsiTheme="minorHAnsi" w:cs="Arial"/>
                <w:sz w:val="20"/>
                <w:szCs w:val="20"/>
              </w:rPr>
            </w:pPr>
          </w:p>
        </w:tc>
        <w:tc>
          <w:tcPr>
            <w:tcW w:w="1842" w:type="dxa"/>
          </w:tcPr>
          <w:p w:rsidR="00112AD6" w:rsidRPr="006B3EAB" w:rsidRDefault="00112AD6" w:rsidP="000C2DA4">
            <w:pPr>
              <w:spacing w:after="0" w:line="240" w:lineRule="auto"/>
              <w:rPr>
                <w:rFonts w:asciiTheme="minorHAnsi" w:hAnsiTheme="minorHAnsi" w:cs="Calibri"/>
                <w:bCs/>
                <w:sz w:val="20"/>
                <w:szCs w:val="20"/>
              </w:rPr>
            </w:pPr>
          </w:p>
        </w:tc>
        <w:tc>
          <w:tcPr>
            <w:tcW w:w="992" w:type="dxa"/>
            <w:vAlign w:val="center"/>
          </w:tcPr>
          <w:p w:rsidR="00112AD6" w:rsidRPr="006B3EAB" w:rsidRDefault="00112AD6" w:rsidP="000C2DA4">
            <w:pPr>
              <w:spacing w:after="0" w:line="240" w:lineRule="auto"/>
              <w:jc w:val="center"/>
              <w:rPr>
                <w:rFonts w:asciiTheme="minorHAnsi" w:hAnsiTheme="minorHAnsi" w:cs="Calibri"/>
                <w:bCs/>
                <w:sz w:val="20"/>
                <w:szCs w:val="20"/>
              </w:rPr>
            </w:pPr>
          </w:p>
        </w:tc>
        <w:tc>
          <w:tcPr>
            <w:tcW w:w="850" w:type="dxa"/>
            <w:vAlign w:val="center"/>
          </w:tcPr>
          <w:p w:rsidR="00112AD6" w:rsidRPr="006B3EAB" w:rsidRDefault="00112AD6" w:rsidP="000C2DA4">
            <w:pPr>
              <w:spacing w:after="0" w:line="240" w:lineRule="auto"/>
              <w:jc w:val="center"/>
              <w:rPr>
                <w:rFonts w:asciiTheme="minorHAnsi" w:hAnsiTheme="minorHAnsi" w:cs="Calibri"/>
                <w:bCs/>
                <w:sz w:val="20"/>
                <w:szCs w:val="20"/>
                <w:lang w:val="da-DK"/>
              </w:rPr>
            </w:pPr>
          </w:p>
        </w:tc>
        <w:tc>
          <w:tcPr>
            <w:tcW w:w="568" w:type="dxa"/>
          </w:tcPr>
          <w:p w:rsidR="00112AD6" w:rsidRPr="006B3EAB" w:rsidRDefault="00112AD6" w:rsidP="000C2DA4">
            <w:pPr>
              <w:spacing w:after="0" w:line="240" w:lineRule="auto"/>
              <w:jc w:val="center"/>
              <w:rPr>
                <w:rFonts w:asciiTheme="minorHAnsi" w:hAnsiTheme="minorHAnsi" w:cs="Calibri"/>
                <w:bCs/>
                <w:sz w:val="20"/>
                <w:szCs w:val="20"/>
                <w:lang w:val="da-DK"/>
              </w:rPr>
            </w:pPr>
          </w:p>
        </w:tc>
      </w:tr>
    </w:tbl>
    <w:p w:rsidR="000F4A73" w:rsidRPr="002743B4" w:rsidRDefault="002743B4" w:rsidP="002743B4">
      <w:pPr>
        <w:spacing w:after="0"/>
        <w:jc w:val="both"/>
        <w:rPr>
          <w:i/>
          <w:sz w:val="20"/>
        </w:rPr>
      </w:pPr>
      <w:r w:rsidRPr="002743B4">
        <w:rPr>
          <w:i/>
          <w:sz w:val="20"/>
        </w:rPr>
        <w:t>*Kriteria Penilaian terlampir</w:t>
      </w:r>
    </w:p>
    <w:sectPr w:rsidR="000F4A73" w:rsidRPr="002743B4" w:rsidSect="002743B4">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03" w:rsidRDefault="00E13E03" w:rsidP="002743B4">
      <w:pPr>
        <w:spacing w:after="0" w:line="240" w:lineRule="auto"/>
      </w:pPr>
      <w:r>
        <w:separator/>
      </w:r>
    </w:p>
  </w:endnote>
  <w:endnote w:type="continuationSeparator" w:id="0">
    <w:p w:rsidR="00E13E03" w:rsidRDefault="00E13E03" w:rsidP="002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483207907"/>
      <w:docPartObj>
        <w:docPartGallery w:val="Page Numbers (Bottom of Page)"/>
        <w:docPartUnique/>
      </w:docPartObj>
    </w:sdtPr>
    <w:sdtEndPr>
      <w:rPr>
        <w:noProof/>
      </w:rPr>
    </w:sdtEndPr>
    <w:sdtContent>
      <w:p w:rsidR="002743B4" w:rsidRPr="002743B4" w:rsidRDefault="002743B4">
        <w:pPr>
          <w:pStyle w:val="Footer"/>
          <w:jc w:val="right"/>
          <w:rPr>
            <w:sz w:val="18"/>
          </w:rPr>
        </w:pPr>
        <w:r w:rsidRPr="002743B4">
          <w:rPr>
            <w:sz w:val="18"/>
          </w:rPr>
          <w:t xml:space="preserve">Halaman </w:t>
        </w:r>
        <w:r w:rsidRPr="002743B4">
          <w:rPr>
            <w:sz w:val="18"/>
          </w:rPr>
          <w:fldChar w:fldCharType="begin"/>
        </w:r>
        <w:r w:rsidRPr="002743B4">
          <w:rPr>
            <w:sz w:val="18"/>
          </w:rPr>
          <w:instrText xml:space="preserve"> PAGE   \* MERGEFORMAT </w:instrText>
        </w:r>
        <w:r w:rsidRPr="002743B4">
          <w:rPr>
            <w:sz w:val="18"/>
          </w:rPr>
          <w:fldChar w:fldCharType="separate"/>
        </w:r>
        <w:r w:rsidR="00055BA5">
          <w:rPr>
            <w:noProof/>
            <w:sz w:val="18"/>
          </w:rPr>
          <w:t>2</w:t>
        </w:r>
        <w:r w:rsidRPr="002743B4">
          <w:rPr>
            <w:noProof/>
            <w:sz w:val="18"/>
          </w:rPr>
          <w:fldChar w:fldCharType="end"/>
        </w:r>
      </w:p>
    </w:sdtContent>
  </w:sdt>
  <w:p w:rsidR="002743B4" w:rsidRDefault="00274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50866888"/>
      <w:docPartObj>
        <w:docPartGallery w:val="Page Numbers (Bottom of Page)"/>
        <w:docPartUnique/>
      </w:docPartObj>
    </w:sdtPr>
    <w:sdtEndPr>
      <w:rPr>
        <w:noProof/>
      </w:rPr>
    </w:sdtEndPr>
    <w:sdtContent>
      <w:p w:rsidR="002743B4" w:rsidRPr="002743B4" w:rsidRDefault="002743B4">
        <w:pPr>
          <w:pStyle w:val="Footer"/>
          <w:jc w:val="right"/>
          <w:rPr>
            <w:sz w:val="18"/>
          </w:rPr>
        </w:pPr>
        <w:r w:rsidRPr="002743B4">
          <w:rPr>
            <w:sz w:val="18"/>
          </w:rPr>
          <w:t xml:space="preserve">Halaman </w:t>
        </w:r>
        <w:r w:rsidRPr="002743B4">
          <w:rPr>
            <w:sz w:val="18"/>
          </w:rPr>
          <w:fldChar w:fldCharType="begin"/>
        </w:r>
        <w:r w:rsidRPr="002743B4">
          <w:rPr>
            <w:sz w:val="18"/>
          </w:rPr>
          <w:instrText xml:space="preserve"> PAGE   \* MERGEFORMAT </w:instrText>
        </w:r>
        <w:r w:rsidRPr="002743B4">
          <w:rPr>
            <w:sz w:val="18"/>
          </w:rPr>
          <w:fldChar w:fldCharType="separate"/>
        </w:r>
        <w:r w:rsidR="00055BA5">
          <w:rPr>
            <w:noProof/>
            <w:sz w:val="18"/>
          </w:rPr>
          <w:t>3</w:t>
        </w:r>
        <w:r w:rsidRPr="002743B4">
          <w:rPr>
            <w:noProof/>
            <w:sz w:val="18"/>
          </w:rPr>
          <w:fldChar w:fldCharType="end"/>
        </w:r>
      </w:p>
    </w:sdtContent>
  </w:sdt>
  <w:p w:rsidR="002743B4" w:rsidRDefault="0027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03" w:rsidRDefault="00E13E03" w:rsidP="002743B4">
      <w:pPr>
        <w:spacing w:after="0" w:line="240" w:lineRule="auto"/>
      </w:pPr>
      <w:r>
        <w:separator/>
      </w:r>
    </w:p>
  </w:footnote>
  <w:footnote w:type="continuationSeparator" w:id="0">
    <w:p w:rsidR="00E13E03" w:rsidRDefault="00E13E03" w:rsidP="00274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B4" w:rsidRDefault="00274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6DB"/>
    <w:multiLevelType w:val="hybridMultilevel"/>
    <w:tmpl w:val="26501A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1476BDF"/>
    <w:multiLevelType w:val="hybridMultilevel"/>
    <w:tmpl w:val="5BA432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9B56896"/>
    <w:multiLevelType w:val="hybridMultilevel"/>
    <w:tmpl w:val="26501A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C76203F"/>
    <w:multiLevelType w:val="hybridMultilevel"/>
    <w:tmpl w:val="1B501482"/>
    <w:lvl w:ilvl="0" w:tplc="2E64F86E">
      <w:start w:val="1"/>
      <w:numFmt w:val="bullet"/>
      <w:lvlText w:val=""/>
      <w:lvlJc w:val="left"/>
      <w:pPr>
        <w:ind w:left="720" w:hanging="360"/>
      </w:pPr>
      <w:rPr>
        <w:rFonts w:ascii="Wingdings" w:eastAsia="Times New Roman"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F5655ED"/>
    <w:multiLevelType w:val="hybridMultilevel"/>
    <w:tmpl w:val="579EB9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4D81"/>
    <w:rsid w:val="00055BA5"/>
    <w:rsid w:val="00067AF7"/>
    <w:rsid w:val="000F4A73"/>
    <w:rsid w:val="00112AD6"/>
    <w:rsid w:val="001C0543"/>
    <w:rsid w:val="00263DBD"/>
    <w:rsid w:val="002743B4"/>
    <w:rsid w:val="002D6473"/>
    <w:rsid w:val="003314E5"/>
    <w:rsid w:val="00647758"/>
    <w:rsid w:val="006B3EAB"/>
    <w:rsid w:val="008047CA"/>
    <w:rsid w:val="008300DA"/>
    <w:rsid w:val="009214DC"/>
    <w:rsid w:val="00971FBB"/>
    <w:rsid w:val="009E4D81"/>
    <w:rsid w:val="009F5029"/>
    <w:rsid w:val="00AA0C1D"/>
    <w:rsid w:val="00B474E2"/>
    <w:rsid w:val="00CC2CD5"/>
    <w:rsid w:val="00E13E03"/>
    <w:rsid w:val="00EF6F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14DE7-CFB3-436B-AEA0-3E1B3E3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81"/>
    <w:rPr>
      <w:rFonts w:ascii="Calibri" w:eastAsia="Calibri" w:hAnsi="Calibri" w:cs="Times New Roman"/>
    </w:rPr>
  </w:style>
  <w:style w:type="paragraph" w:styleId="Heading1">
    <w:name w:val="heading 1"/>
    <w:basedOn w:val="Normal"/>
    <w:next w:val="Normal"/>
    <w:link w:val="Heading1Char"/>
    <w:qFormat/>
    <w:rsid w:val="009E4D81"/>
    <w:pPr>
      <w:keepNext/>
      <w:spacing w:after="0" w:line="240" w:lineRule="auto"/>
      <w:outlineLvl w:val="0"/>
    </w:pPr>
    <w:rPr>
      <w:rFonts w:ascii="Times New Roman" w:eastAsia="Times New Roman" w:hAnsi="Times New Roman"/>
      <w:sz w:val="24"/>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D81"/>
    <w:rPr>
      <w:rFonts w:ascii="Times New Roman" w:eastAsia="Times New Roman" w:hAnsi="Times New Roman" w:cs="Times New Roman"/>
      <w:sz w:val="24"/>
      <w:szCs w:val="20"/>
      <w:lang w:val="en-US" w:eastAsia="id-ID"/>
    </w:rPr>
  </w:style>
  <w:style w:type="paragraph" w:styleId="BalloonText">
    <w:name w:val="Balloon Text"/>
    <w:basedOn w:val="Normal"/>
    <w:link w:val="BalloonTextChar"/>
    <w:uiPriority w:val="99"/>
    <w:semiHidden/>
    <w:unhideWhenUsed/>
    <w:rsid w:val="009E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1"/>
    <w:rPr>
      <w:rFonts w:ascii="Tahoma" w:eastAsia="Calibri" w:hAnsi="Tahoma" w:cs="Tahoma"/>
      <w:sz w:val="16"/>
      <w:szCs w:val="16"/>
    </w:rPr>
  </w:style>
  <w:style w:type="paragraph" w:styleId="ListParagraph">
    <w:name w:val="List Paragraph"/>
    <w:basedOn w:val="Normal"/>
    <w:uiPriority w:val="34"/>
    <w:qFormat/>
    <w:rsid w:val="009E4D81"/>
    <w:pPr>
      <w:ind w:left="720"/>
      <w:contextualSpacing/>
    </w:pPr>
    <w:rPr>
      <w:lang w:val="en-US"/>
    </w:rPr>
  </w:style>
  <w:style w:type="paragraph" w:styleId="Header">
    <w:name w:val="header"/>
    <w:basedOn w:val="Normal"/>
    <w:link w:val="HeaderChar"/>
    <w:uiPriority w:val="99"/>
    <w:unhideWhenUsed/>
    <w:rsid w:val="0027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3B4"/>
    <w:rPr>
      <w:rFonts w:ascii="Calibri" w:eastAsia="Calibri" w:hAnsi="Calibri" w:cs="Times New Roman"/>
    </w:rPr>
  </w:style>
  <w:style w:type="paragraph" w:styleId="Footer">
    <w:name w:val="footer"/>
    <w:basedOn w:val="Normal"/>
    <w:link w:val="FooterChar"/>
    <w:uiPriority w:val="99"/>
    <w:unhideWhenUsed/>
    <w:rsid w:val="0027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3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D75B-E8D1-443E-BA2F-8DD71419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upt_mku@outlook.com</cp:lastModifiedBy>
  <cp:revision>6</cp:revision>
  <dcterms:created xsi:type="dcterms:W3CDTF">2011-09-18T13:40:00Z</dcterms:created>
  <dcterms:modified xsi:type="dcterms:W3CDTF">2017-03-13T04:36:00Z</dcterms:modified>
</cp:coreProperties>
</file>